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2A" w:rsidRDefault="004B2E2A" w:rsidP="004B2E2A">
      <w:pPr>
        <w:jc w:val="right"/>
      </w:pPr>
    </w:p>
    <w:tbl>
      <w:tblPr>
        <w:tblW w:w="0" w:type="auto"/>
        <w:tblLook w:val="01E0" w:firstRow="1" w:lastRow="1" w:firstColumn="1" w:lastColumn="1" w:noHBand="0" w:noVBand="0"/>
      </w:tblPr>
      <w:tblGrid>
        <w:gridCol w:w="9485"/>
      </w:tblGrid>
      <w:tr w:rsidR="00DA65E0" w:rsidTr="00DA65E0">
        <w:tc>
          <w:tcPr>
            <w:tcW w:w="9485" w:type="dxa"/>
            <w:hideMark/>
          </w:tcPr>
          <w:p w:rsidR="00DA65E0" w:rsidRDefault="00DA65E0">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DA65E0" w:rsidRDefault="00DA65E0">
            <w:pPr>
              <w:pStyle w:val="a3"/>
              <w:ind w:right="-271"/>
              <w:jc w:val="center"/>
              <w:rPr>
                <w:rFonts w:ascii="Times New Roman" w:hAnsi="Times New Roman"/>
                <w:spacing w:val="20"/>
                <w:sz w:val="28"/>
                <w:szCs w:val="28"/>
              </w:rPr>
            </w:pPr>
            <w:r>
              <w:rPr>
                <w:rFonts w:ascii="Times New Roman" w:hAnsi="Times New Roman"/>
                <w:b/>
                <w:spacing w:val="20"/>
                <w:sz w:val="28"/>
                <w:szCs w:val="28"/>
              </w:rPr>
              <w:t>Будаговского сельского поселения</w:t>
            </w:r>
          </w:p>
        </w:tc>
      </w:tr>
      <w:tr w:rsidR="00DA65E0" w:rsidTr="00DA65E0">
        <w:tc>
          <w:tcPr>
            <w:tcW w:w="9485" w:type="dxa"/>
          </w:tcPr>
          <w:p w:rsidR="00DA65E0" w:rsidRDefault="00DA65E0">
            <w:pPr>
              <w:pStyle w:val="a3"/>
              <w:ind w:right="-271"/>
              <w:jc w:val="center"/>
              <w:rPr>
                <w:rFonts w:ascii="Times New Roman" w:hAnsi="Times New Roman"/>
                <w:spacing w:val="20"/>
                <w:sz w:val="28"/>
                <w:szCs w:val="28"/>
              </w:rPr>
            </w:pPr>
          </w:p>
        </w:tc>
      </w:tr>
      <w:tr w:rsidR="00DA65E0" w:rsidTr="00DA65E0">
        <w:tc>
          <w:tcPr>
            <w:tcW w:w="9485" w:type="dxa"/>
            <w:hideMark/>
          </w:tcPr>
          <w:p w:rsidR="00DA65E0" w:rsidRDefault="00DA65E0">
            <w:pPr>
              <w:pStyle w:val="a3"/>
              <w:ind w:right="-271"/>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tc>
      </w:tr>
      <w:tr w:rsidR="00DA65E0" w:rsidTr="00DA65E0">
        <w:tc>
          <w:tcPr>
            <w:tcW w:w="9485" w:type="dxa"/>
          </w:tcPr>
          <w:p w:rsidR="00DA65E0" w:rsidRDefault="00DA65E0">
            <w:pPr>
              <w:pStyle w:val="a3"/>
              <w:ind w:right="-271"/>
              <w:jc w:val="center"/>
              <w:rPr>
                <w:rFonts w:ascii="Times New Roman" w:hAnsi="Times New Roman"/>
                <w:spacing w:val="20"/>
                <w:sz w:val="28"/>
                <w:szCs w:val="28"/>
              </w:rPr>
            </w:pPr>
          </w:p>
        </w:tc>
      </w:tr>
    </w:tbl>
    <w:p w:rsidR="00DA65E0" w:rsidRDefault="00DA65E0" w:rsidP="00DA65E0">
      <w:pPr>
        <w:pStyle w:val="a3"/>
        <w:ind w:right="-271"/>
        <w:jc w:val="left"/>
        <w:rPr>
          <w:rFonts w:ascii="Times New Roman" w:hAnsi="Times New Roman"/>
          <w:b/>
          <w:spacing w:val="20"/>
          <w:sz w:val="28"/>
          <w:szCs w:val="28"/>
        </w:rPr>
      </w:pPr>
      <w:r>
        <w:rPr>
          <w:rFonts w:ascii="Times New Roman" w:hAnsi="Times New Roman"/>
          <w:b/>
          <w:spacing w:val="20"/>
          <w:sz w:val="28"/>
          <w:szCs w:val="28"/>
        </w:rPr>
        <w:t>«</w:t>
      </w:r>
      <w:r w:rsidR="00D100B2">
        <w:rPr>
          <w:rFonts w:ascii="Times New Roman" w:hAnsi="Times New Roman"/>
          <w:b/>
          <w:spacing w:val="20"/>
          <w:sz w:val="28"/>
          <w:szCs w:val="28"/>
        </w:rPr>
        <w:t>28</w:t>
      </w:r>
      <w:r>
        <w:rPr>
          <w:rFonts w:ascii="Times New Roman" w:hAnsi="Times New Roman"/>
          <w:b/>
          <w:spacing w:val="20"/>
          <w:sz w:val="28"/>
          <w:szCs w:val="28"/>
        </w:rPr>
        <w:t xml:space="preserve">» </w:t>
      </w:r>
      <w:r w:rsidRPr="00D100B2">
        <w:rPr>
          <w:rFonts w:ascii="Times New Roman" w:hAnsi="Times New Roman"/>
          <w:b/>
          <w:spacing w:val="20"/>
          <w:sz w:val="28"/>
          <w:szCs w:val="28"/>
        </w:rPr>
        <w:t xml:space="preserve">сентября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sidR="00D100B2">
        <w:rPr>
          <w:rFonts w:ascii="Times New Roman" w:hAnsi="Times New Roman"/>
          <w:spacing w:val="20"/>
          <w:sz w:val="28"/>
          <w:szCs w:val="28"/>
        </w:rPr>
        <w:t xml:space="preserve">                </w:t>
      </w:r>
      <w:r>
        <w:rPr>
          <w:rFonts w:ascii="Times New Roman" w:hAnsi="Times New Roman"/>
          <w:b/>
          <w:spacing w:val="20"/>
          <w:sz w:val="28"/>
          <w:szCs w:val="28"/>
        </w:rPr>
        <w:t>№</w:t>
      </w:r>
      <w:r w:rsidR="00D100B2">
        <w:rPr>
          <w:rFonts w:ascii="Times New Roman" w:hAnsi="Times New Roman"/>
          <w:b/>
          <w:spacing w:val="20"/>
          <w:sz w:val="28"/>
          <w:szCs w:val="28"/>
        </w:rPr>
        <w:t>32-ПГ</w:t>
      </w:r>
      <w:r>
        <w:rPr>
          <w:rFonts w:ascii="Times New Roman" w:hAnsi="Times New Roman"/>
          <w:b/>
          <w:spacing w:val="20"/>
          <w:sz w:val="28"/>
          <w:szCs w:val="28"/>
        </w:rPr>
        <w:t xml:space="preserve"> </w:t>
      </w:r>
    </w:p>
    <w:p w:rsidR="00DA65E0" w:rsidRDefault="00DA65E0" w:rsidP="00DA65E0">
      <w:pPr>
        <w:pStyle w:val="a3"/>
        <w:ind w:right="-3970"/>
        <w:jc w:val="left"/>
        <w:rPr>
          <w:rFonts w:ascii="Times New Roman" w:hAnsi="Times New Roman"/>
          <w:spacing w:val="20"/>
          <w:sz w:val="28"/>
          <w:szCs w:val="28"/>
        </w:rPr>
      </w:pPr>
    </w:p>
    <w:p w:rsidR="00DA65E0" w:rsidRDefault="00DA65E0" w:rsidP="00DA65E0">
      <w:pPr>
        <w:jc w:val="center"/>
        <w:rPr>
          <w:sz w:val="28"/>
          <w:szCs w:val="28"/>
        </w:rPr>
      </w:pPr>
      <w:r w:rsidRPr="004B2E2A">
        <w:rPr>
          <w:sz w:val="28"/>
          <w:szCs w:val="28"/>
        </w:rPr>
        <w:t xml:space="preserve">с. </w:t>
      </w:r>
      <w:r w:rsidR="004B2E2A">
        <w:rPr>
          <w:sz w:val="28"/>
          <w:szCs w:val="28"/>
        </w:rPr>
        <w:t>Будагово</w:t>
      </w:r>
    </w:p>
    <w:p w:rsidR="00DA65E0" w:rsidRDefault="00DA65E0" w:rsidP="00DA65E0">
      <w:pPr>
        <w:pStyle w:val="ConsPlusTitle"/>
        <w:widowControl/>
        <w:rPr>
          <w:rFonts w:ascii="Times New Roman" w:hAnsi="Times New Roman" w:cs="Times New Roman"/>
          <w:i/>
          <w:sz w:val="28"/>
          <w:szCs w:val="28"/>
        </w:rPr>
      </w:pPr>
    </w:p>
    <w:p w:rsidR="00DA65E0" w:rsidRDefault="00DA65E0" w:rsidP="00DA65E0">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DA65E0" w:rsidRDefault="00DA65E0" w:rsidP="00DA65E0">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DA65E0" w:rsidRDefault="00DA65E0" w:rsidP="00DA65E0">
      <w:pPr>
        <w:pStyle w:val="ConsPlusTitle"/>
        <w:widowControl/>
        <w:rPr>
          <w:rFonts w:ascii="Times New Roman" w:hAnsi="Times New Roman" w:cs="Times New Roman"/>
          <w:i/>
          <w:sz w:val="28"/>
          <w:szCs w:val="28"/>
        </w:rPr>
      </w:pPr>
      <w:r>
        <w:rPr>
          <w:rFonts w:ascii="Times New Roman" w:hAnsi="Times New Roman" w:cs="Times New Roman"/>
          <w:i/>
          <w:sz w:val="28"/>
          <w:szCs w:val="28"/>
        </w:rPr>
        <w:t>Будаговского муниципального образования</w:t>
      </w:r>
    </w:p>
    <w:p w:rsidR="00DA65E0" w:rsidRDefault="00DA65E0" w:rsidP="00DA65E0">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DA65E0" w:rsidRDefault="00DA65E0" w:rsidP="00DA65E0">
      <w:pPr>
        <w:pStyle w:val="ConsPlusNormal"/>
        <w:widowControl/>
        <w:ind w:firstLine="0"/>
        <w:rPr>
          <w:rFonts w:ascii="Times New Roman" w:hAnsi="Times New Roman" w:cs="Times New Roman"/>
          <w:sz w:val="28"/>
          <w:szCs w:val="28"/>
        </w:rPr>
      </w:pPr>
    </w:p>
    <w:p w:rsidR="00DA65E0" w:rsidRDefault="00DA65E0" w:rsidP="00DA65E0">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Будаговском муниципальном образовании, ст. 40 Устава Будаговского муниципального образования, </w:t>
      </w:r>
    </w:p>
    <w:p w:rsidR="00DA65E0" w:rsidRDefault="00DA65E0" w:rsidP="00DA65E0">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DA65E0" w:rsidRDefault="00DA65E0" w:rsidP="00DA65E0">
      <w:pPr>
        <w:spacing w:after="100" w:afterAutospacing="1"/>
        <w:contextualSpacing/>
        <w:jc w:val="both"/>
        <w:rPr>
          <w:sz w:val="28"/>
          <w:szCs w:val="28"/>
          <w:lang w:eastAsia="en-US"/>
        </w:rPr>
      </w:pPr>
    </w:p>
    <w:p w:rsidR="00DA65E0" w:rsidRDefault="00DA65E0" w:rsidP="00DA65E0">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Будаговского муниципального образования на 2019 год и на плановый период 2020 и 2021 годов согласно приложению, к настоящему постановлению.</w:t>
      </w:r>
    </w:p>
    <w:p w:rsidR="00DA65E0" w:rsidRDefault="00DA65E0" w:rsidP="00DA65E0">
      <w:pPr>
        <w:numPr>
          <w:ilvl w:val="0"/>
          <w:numId w:val="13"/>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Будаговского сельского поселения </w:t>
      </w:r>
      <w:r w:rsidRPr="004B2E2A">
        <w:rPr>
          <w:sz w:val="28"/>
          <w:szCs w:val="28"/>
          <w:lang w:eastAsia="en-US"/>
        </w:rPr>
        <w:t xml:space="preserve">от </w:t>
      </w:r>
      <w:r w:rsidR="004B2E2A" w:rsidRPr="004B2E2A">
        <w:rPr>
          <w:sz w:val="28"/>
          <w:szCs w:val="28"/>
          <w:lang w:eastAsia="en-US"/>
        </w:rPr>
        <w:t>29</w:t>
      </w:r>
      <w:r w:rsidRPr="004B2E2A">
        <w:rPr>
          <w:sz w:val="28"/>
          <w:szCs w:val="28"/>
          <w:lang w:eastAsia="en-US"/>
        </w:rPr>
        <w:t xml:space="preserve"> сентября 2017</w:t>
      </w:r>
      <w:r w:rsidR="004B2E2A" w:rsidRPr="004B2E2A">
        <w:rPr>
          <w:sz w:val="28"/>
          <w:szCs w:val="28"/>
          <w:lang w:eastAsia="en-US"/>
        </w:rPr>
        <w:t xml:space="preserve"> </w:t>
      </w:r>
      <w:r w:rsidRPr="004B2E2A">
        <w:rPr>
          <w:sz w:val="28"/>
          <w:szCs w:val="28"/>
          <w:lang w:eastAsia="en-US"/>
        </w:rPr>
        <w:t xml:space="preserve">г. № </w:t>
      </w:r>
      <w:r w:rsidR="004B2E2A" w:rsidRPr="004B2E2A">
        <w:rPr>
          <w:sz w:val="28"/>
          <w:szCs w:val="28"/>
          <w:lang w:eastAsia="en-US"/>
        </w:rPr>
        <w:t>41</w:t>
      </w:r>
      <w:r w:rsidRPr="004B2E2A">
        <w:rPr>
          <w:sz w:val="28"/>
          <w:szCs w:val="28"/>
          <w:lang w:eastAsia="en-US"/>
        </w:rPr>
        <w:t>-пг «Об основных направлениях бюджетной политики Будаговского муниципального образования на</w:t>
      </w:r>
      <w:r>
        <w:rPr>
          <w:sz w:val="28"/>
          <w:szCs w:val="28"/>
          <w:lang w:eastAsia="en-US"/>
        </w:rPr>
        <w:t xml:space="preserve"> 2018 год и плановый период 2019 и 2020 годов»; </w:t>
      </w:r>
    </w:p>
    <w:p w:rsidR="00DA65E0" w:rsidRDefault="00DA65E0" w:rsidP="00DA65E0">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DA65E0" w:rsidRDefault="00DA65E0" w:rsidP="00DA65E0">
      <w:pPr>
        <w:numPr>
          <w:ilvl w:val="0"/>
          <w:numId w:val="13"/>
        </w:numPr>
        <w:spacing w:after="100" w:afterAutospacing="1"/>
        <w:ind w:left="504" w:hanging="357"/>
        <w:contextualSpacing/>
        <w:jc w:val="both"/>
        <w:rPr>
          <w:sz w:val="28"/>
          <w:szCs w:val="28"/>
          <w:lang w:eastAsia="en-US"/>
        </w:rPr>
      </w:pPr>
      <w:r>
        <w:rPr>
          <w:sz w:val="28"/>
          <w:szCs w:val="28"/>
          <w:lang w:eastAsia="en-US"/>
        </w:rPr>
        <w:t xml:space="preserve">Настоящее постановление опубликовать в </w:t>
      </w:r>
      <w:r w:rsidRPr="004B2E2A">
        <w:rPr>
          <w:sz w:val="28"/>
          <w:szCs w:val="28"/>
          <w:lang w:eastAsia="en-US"/>
        </w:rPr>
        <w:t>газете «</w:t>
      </w:r>
      <w:r w:rsidR="004B2E2A" w:rsidRPr="004B2E2A">
        <w:rPr>
          <w:sz w:val="28"/>
          <w:szCs w:val="28"/>
          <w:lang w:eastAsia="en-US"/>
        </w:rPr>
        <w:t>Будаговский</w:t>
      </w:r>
      <w:r w:rsidRPr="004B2E2A">
        <w:rPr>
          <w:sz w:val="28"/>
          <w:szCs w:val="28"/>
          <w:lang w:eastAsia="en-US"/>
        </w:rPr>
        <w:t xml:space="preserve"> вестник»</w:t>
      </w:r>
      <w:r>
        <w:rPr>
          <w:sz w:val="28"/>
          <w:szCs w:val="28"/>
          <w:lang w:eastAsia="en-US"/>
        </w:rPr>
        <w:t xml:space="preserve"> и разместить на официальном сайте администрации Будаговского сельского поселения в информационно-телекоммуникационной сети «Интернет».</w:t>
      </w:r>
    </w:p>
    <w:p w:rsidR="00DA65E0" w:rsidRDefault="00DA65E0" w:rsidP="00DA65E0">
      <w:pPr>
        <w:numPr>
          <w:ilvl w:val="0"/>
          <w:numId w:val="13"/>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DA65E0" w:rsidRDefault="00DA65E0" w:rsidP="00DA65E0">
      <w:pPr>
        <w:spacing w:after="100" w:afterAutospacing="1"/>
        <w:contextualSpacing/>
        <w:jc w:val="both"/>
        <w:rPr>
          <w:sz w:val="28"/>
          <w:szCs w:val="28"/>
          <w:lang w:eastAsia="en-US"/>
        </w:rPr>
      </w:pPr>
    </w:p>
    <w:p w:rsidR="00DA65E0" w:rsidRDefault="00DA65E0" w:rsidP="00DA65E0">
      <w:pPr>
        <w:spacing w:after="100" w:afterAutospacing="1"/>
        <w:contextualSpacing/>
        <w:jc w:val="both"/>
        <w:rPr>
          <w:sz w:val="28"/>
          <w:szCs w:val="28"/>
          <w:lang w:eastAsia="en-US"/>
        </w:rPr>
      </w:pPr>
    </w:p>
    <w:p w:rsidR="00DA65E0" w:rsidRDefault="00DA65E0" w:rsidP="00DA65E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Будаговского</w:t>
      </w:r>
    </w:p>
    <w:p w:rsidR="00DA65E0" w:rsidRDefault="00DA65E0" w:rsidP="00DA65E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w:t>
      </w:r>
      <w:r w:rsidR="004B2E2A">
        <w:rPr>
          <w:rFonts w:ascii="Times New Roman" w:hAnsi="Times New Roman" w:cs="Times New Roman"/>
          <w:sz w:val="28"/>
          <w:szCs w:val="28"/>
        </w:rPr>
        <w:t>И.А.Лысенко</w:t>
      </w: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p>
    <w:p w:rsidR="00DA65E0" w:rsidRDefault="00DA65E0" w:rsidP="00DA65E0">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A65E0" w:rsidRDefault="00DA65E0" w:rsidP="00DA65E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DA65E0" w:rsidRDefault="00DA65E0" w:rsidP="00DA65E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Будаговского</w:t>
      </w:r>
    </w:p>
    <w:p w:rsidR="00DA65E0" w:rsidRDefault="00DA65E0" w:rsidP="00DA65E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DA65E0" w:rsidRDefault="00DA65E0" w:rsidP="00DA65E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D100B2">
        <w:rPr>
          <w:rFonts w:ascii="Times New Roman" w:hAnsi="Times New Roman" w:cs="Times New Roman"/>
          <w:sz w:val="28"/>
          <w:szCs w:val="28"/>
        </w:rPr>
        <w:t xml:space="preserve">28.09.2018 </w:t>
      </w:r>
      <w:bookmarkStart w:id="0" w:name="_GoBack"/>
      <w:bookmarkEnd w:id="0"/>
      <w:r>
        <w:rPr>
          <w:rFonts w:ascii="Times New Roman" w:hAnsi="Times New Roman" w:cs="Times New Roman"/>
          <w:sz w:val="28"/>
          <w:szCs w:val="28"/>
        </w:rPr>
        <w:t>г. №</w:t>
      </w:r>
      <w:r w:rsidR="00D100B2">
        <w:rPr>
          <w:rFonts w:ascii="Times New Roman" w:hAnsi="Times New Roman" w:cs="Times New Roman"/>
          <w:sz w:val="28"/>
          <w:szCs w:val="28"/>
        </w:rPr>
        <w:t>32-ПГ</w:t>
      </w:r>
    </w:p>
    <w:p w:rsidR="00DA65E0" w:rsidRDefault="00DA65E0" w:rsidP="00DA65E0">
      <w:pPr>
        <w:pStyle w:val="ConsPlusNormal"/>
        <w:widowControl/>
        <w:ind w:firstLine="0"/>
        <w:jc w:val="center"/>
        <w:rPr>
          <w:rFonts w:ascii="Times New Roman" w:hAnsi="Times New Roman" w:cs="Times New Roman"/>
          <w:sz w:val="28"/>
          <w:szCs w:val="28"/>
        </w:rPr>
      </w:pPr>
    </w:p>
    <w:p w:rsidR="00DA65E0" w:rsidRDefault="00DA65E0" w:rsidP="00DA65E0">
      <w:pPr>
        <w:pStyle w:val="ConsPlusNormal"/>
        <w:widowControl/>
        <w:ind w:firstLine="0"/>
        <w:jc w:val="center"/>
        <w:rPr>
          <w:rFonts w:ascii="Times New Roman" w:hAnsi="Times New Roman" w:cs="Times New Roman"/>
          <w:sz w:val="28"/>
          <w:szCs w:val="28"/>
        </w:rPr>
      </w:pPr>
    </w:p>
    <w:p w:rsidR="00DA65E0" w:rsidRDefault="004B2E2A" w:rsidP="00DA65E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НАПРАВЛЕНИЯ БЮДЖЕТНОЙ</w:t>
      </w:r>
      <w:r w:rsidR="00DA65E0">
        <w:rPr>
          <w:rFonts w:ascii="Times New Roman" w:hAnsi="Times New Roman" w:cs="Times New Roman"/>
          <w:sz w:val="28"/>
          <w:szCs w:val="28"/>
        </w:rPr>
        <w:t xml:space="preserve"> И НАЛОГОВОЙ</w:t>
      </w:r>
    </w:p>
    <w:p w:rsidR="00DA65E0" w:rsidRDefault="00DA65E0" w:rsidP="00DA65E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БУДАГОВСКОГО МУНИЦИПАЛЬНОГО ОБРАЗОВАНИЯ НА 2019 ГОД И НА ПЛАНОВЫЙ ПЕРИОД 2020 И 2021 ГОДОВ</w:t>
      </w:r>
    </w:p>
    <w:p w:rsidR="00DA65E0" w:rsidRDefault="00DA65E0" w:rsidP="00DA65E0">
      <w:pPr>
        <w:pStyle w:val="ConsPlusNormal"/>
        <w:widowControl/>
        <w:ind w:firstLine="0"/>
        <w:jc w:val="center"/>
        <w:rPr>
          <w:rFonts w:ascii="Times New Roman" w:hAnsi="Times New Roman" w:cs="Times New Roman"/>
          <w:sz w:val="28"/>
          <w:szCs w:val="28"/>
        </w:rPr>
      </w:pPr>
    </w:p>
    <w:p w:rsidR="00DA65E0" w:rsidRDefault="00DA65E0" w:rsidP="00DA65E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DA65E0" w:rsidRDefault="00DA65E0" w:rsidP="00DA65E0">
      <w:pPr>
        <w:pStyle w:val="ConsPlusNormal"/>
        <w:widowControl/>
        <w:ind w:firstLine="0"/>
        <w:jc w:val="center"/>
        <w:rPr>
          <w:rFonts w:ascii="Times New Roman" w:hAnsi="Times New Roman" w:cs="Times New Roman"/>
          <w:sz w:val="28"/>
          <w:szCs w:val="28"/>
        </w:rPr>
      </w:pPr>
    </w:p>
    <w:p w:rsidR="00DA65E0" w:rsidRDefault="00DA65E0" w:rsidP="00DA65E0">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Будаговском муниципальном образовани</w:t>
      </w:r>
      <w:r>
        <w:rPr>
          <w:sz w:val="28"/>
          <w:szCs w:val="28"/>
        </w:rPr>
        <w:t xml:space="preserve">и определяют приоритеты бюджетной и налоговой политики Будаговского </w:t>
      </w:r>
      <w:r>
        <w:rPr>
          <w:sz w:val="28"/>
          <w:szCs w:val="28"/>
          <w:lang w:eastAsia="en-US"/>
        </w:rPr>
        <w:t xml:space="preserve">муниципального образования </w:t>
      </w:r>
      <w:r>
        <w:rPr>
          <w:sz w:val="28"/>
          <w:szCs w:val="28"/>
        </w:rPr>
        <w:t>в среднесрочной перспективе.</w:t>
      </w:r>
    </w:p>
    <w:p w:rsidR="00DA65E0" w:rsidRDefault="00DA65E0" w:rsidP="00DA65E0">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Будаговского муниципального образования</w:t>
      </w:r>
      <w:r>
        <w:rPr>
          <w:sz w:val="28"/>
          <w:szCs w:val="28"/>
          <w:lang w:eastAsia="en-US"/>
        </w:rPr>
        <w:t>.</w:t>
      </w:r>
    </w:p>
    <w:p w:rsidR="00DA65E0" w:rsidRDefault="00DA65E0" w:rsidP="00DA65E0">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Будаговского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DA65E0" w:rsidRDefault="00DA65E0" w:rsidP="00DA65E0">
      <w:pPr>
        <w:tabs>
          <w:tab w:val="left" w:pos="4536"/>
        </w:tabs>
        <w:ind w:firstLine="709"/>
        <w:jc w:val="both"/>
        <w:rPr>
          <w:sz w:val="28"/>
          <w:szCs w:val="28"/>
        </w:rPr>
      </w:pPr>
      <w:r>
        <w:rPr>
          <w:sz w:val="28"/>
          <w:szCs w:val="28"/>
        </w:rPr>
        <w:t xml:space="preserve">Обеспечение роста доходного потенциала Будаговского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Будаговского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Будаговского муниципального образования, увеличению их доступности и качества. </w:t>
      </w:r>
    </w:p>
    <w:p w:rsidR="00DA65E0" w:rsidRDefault="00DA65E0" w:rsidP="00DA65E0">
      <w:pPr>
        <w:tabs>
          <w:tab w:val="left" w:pos="4536"/>
        </w:tabs>
        <w:ind w:firstLine="709"/>
        <w:jc w:val="both"/>
        <w:rPr>
          <w:sz w:val="28"/>
          <w:szCs w:val="28"/>
        </w:rPr>
      </w:pPr>
    </w:p>
    <w:p w:rsidR="00DA65E0" w:rsidRDefault="00DA65E0" w:rsidP="00DA65E0">
      <w:pPr>
        <w:tabs>
          <w:tab w:val="left" w:pos="4536"/>
        </w:tabs>
        <w:ind w:firstLine="709"/>
        <w:jc w:val="both"/>
        <w:rPr>
          <w:sz w:val="28"/>
          <w:szCs w:val="28"/>
          <w:lang w:eastAsia="en-US"/>
        </w:rPr>
      </w:pPr>
    </w:p>
    <w:p w:rsidR="00DA65E0" w:rsidRDefault="00DA65E0" w:rsidP="00DA65E0">
      <w:pPr>
        <w:pStyle w:val="ConsPlusNormal"/>
        <w:widowControl/>
        <w:ind w:firstLine="540"/>
        <w:jc w:val="both"/>
        <w:rPr>
          <w:rFonts w:ascii="Times New Roman" w:hAnsi="Times New Roman" w:cs="Times New Roman"/>
          <w:sz w:val="28"/>
          <w:szCs w:val="28"/>
        </w:rPr>
      </w:pPr>
    </w:p>
    <w:p w:rsidR="00DA65E0" w:rsidRDefault="00DA65E0" w:rsidP="00DA65E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DA65E0" w:rsidRDefault="00DA65E0" w:rsidP="00DA65E0">
      <w:pPr>
        <w:pStyle w:val="ConsPlusNormal"/>
        <w:widowControl/>
        <w:ind w:firstLine="0"/>
        <w:outlineLvl w:val="1"/>
        <w:rPr>
          <w:rFonts w:ascii="Times New Roman" w:hAnsi="Times New Roman" w:cs="Times New Roman"/>
          <w:sz w:val="28"/>
          <w:szCs w:val="28"/>
        </w:rPr>
      </w:pPr>
    </w:p>
    <w:p w:rsidR="00DA65E0" w:rsidRDefault="00DA65E0" w:rsidP="00DA65E0">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Будаговского муниципального образования, обеспечение роста доходов и повышение эффективности бюджетных расходов. </w:t>
      </w:r>
    </w:p>
    <w:p w:rsidR="00DA65E0" w:rsidRDefault="00DA65E0" w:rsidP="00DA65E0">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DA65E0" w:rsidRDefault="00DA65E0" w:rsidP="00DA65E0">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Будаговского муниципального образования. </w:t>
      </w:r>
    </w:p>
    <w:p w:rsidR="00DA65E0" w:rsidRDefault="00DA65E0" w:rsidP="00DA65E0">
      <w:pPr>
        <w:ind w:firstLine="567"/>
        <w:jc w:val="both"/>
        <w:rPr>
          <w:sz w:val="28"/>
          <w:szCs w:val="28"/>
        </w:rPr>
      </w:pPr>
      <w:r>
        <w:rPr>
          <w:sz w:val="28"/>
          <w:szCs w:val="28"/>
        </w:rPr>
        <w:t>Приоритетной задачей налоговой политики Будаговского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DA65E0" w:rsidRDefault="00DA65E0" w:rsidP="00DA65E0">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Будаговского муниципального образования местных налогов:</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Будаговского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DA65E0" w:rsidRDefault="00DA65E0" w:rsidP="00DA65E0">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DA65E0" w:rsidRDefault="00DA65E0" w:rsidP="00DA65E0">
      <w:pPr>
        <w:pStyle w:val="ConsPlusNormalTimesNewRoman"/>
        <w:ind w:firstLine="0"/>
        <w:rPr>
          <w:sz w:val="28"/>
          <w:szCs w:val="28"/>
        </w:rPr>
      </w:pPr>
      <w:r>
        <w:rPr>
          <w:sz w:val="28"/>
          <w:szCs w:val="28"/>
        </w:rPr>
        <w:t xml:space="preserve">- по земельному налогу; </w:t>
      </w:r>
    </w:p>
    <w:p w:rsidR="00DA65E0" w:rsidRDefault="00DA65E0" w:rsidP="00DA65E0">
      <w:pPr>
        <w:pStyle w:val="ConsPlusNormalTimesNewRoman"/>
        <w:ind w:firstLine="0"/>
        <w:rPr>
          <w:sz w:val="28"/>
          <w:szCs w:val="28"/>
        </w:rPr>
      </w:pPr>
    </w:p>
    <w:p w:rsidR="00DA65E0" w:rsidRDefault="00DA65E0" w:rsidP="00DA65E0">
      <w:pPr>
        <w:pStyle w:val="ConsPlusNormalTimesNewRoman"/>
        <w:ind w:firstLine="0"/>
        <w:rPr>
          <w:sz w:val="28"/>
          <w:szCs w:val="28"/>
        </w:rPr>
      </w:pPr>
      <w:r>
        <w:rPr>
          <w:sz w:val="28"/>
          <w:szCs w:val="28"/>
        </w:rPr>
        <w:t>установления налоговых льгот:</w:t>
      </w:r>
    </w:p>
    <w:p w:rsidR="00DA65E0" w:rsidRDefault="00DA65E0" w:rsidP="00DA65E0">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DA65E0" w:rsidRDefault="00DA65E0" w:rsidP="00DA65E0">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DA65E0" w:rsidRDefault="00DA65E0" w:rsidP="00DA65E0">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Будаговского муниципального образования;</w:t>
      </w:r>
    </w:p>
    <w:p w:rsidR="00DA65E0" w:rsidRDefault="00DA65E0" w:rsidP="00DA65E0">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DA65E0" w:rsidRDefault="00DA65E0" w:rsidP="00DA65E0">
      <w:pPr>
        <w:pStyle w:val="a7"/>
        <w:ind w:firstLine="567"/>
        <w:jc w:val="both"/>
        <w:rPr>
          <w:color w:val="000000"/>
          <w:sz w:val="28"/>
          <w:szCs w:val="28"/>
        </w:rPr>
      </w:pPr>
      <w:r>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DA65E0" w:rsidRDefault="00DA65E0" w:rsidP="00DA65E0">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Будаговского муниципального образования в соответствии соглашениями о социально-экономическом сотрудничестве;</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Будаговского муниципального образования;</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Будаговского муниципального образования:</w:t>
      </w:r>
    </w:p>
    <w:p w:rsidR="00DA65E0" w:rsidRDefault="00DA65E0" w:rsidP="00DA65E0">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Будаговского муниципального образования в целях уточнения налоговых обязательств налогоплательщиков и полноты перечисления налогов в бюджет Будаговского муниципального образования;</w:t>
      </w:r>
    </w:p>
    <w:p w:rsidR="00DA65E0" w:rsidRDefault="00DA65E0" w:rsidP="00DA65E0">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Будаговского муниципального образования:</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Будаговского муниципального образования, повышения ответственности главных администраторов доходов за качество планирования доходов;</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Будаговского муниципального образования, своевременному уточнению невыясненных поступлений;</w:t>
      </w:r>
    </w:p>
    <w:p w:rsidR="00DA65E0" w:rsidRDefault="00DA65E0" w:rsidP="00DA65E0">
      <w:pPr>
        <w:pStyle w:val="ConsPlusNormal"/>
        <w:widowControl/>
        <w:ind w:firstLine="0"/>
        <w:jc w:val="both"/>
        <w:rPr>
          <w:rFonts w:ascii="Times New Roman" w:hAnsi="Times New Roman" w:cs="Times New Roman"/>
          <w:sz w:val="28"/>
          <w:szCs w:val="28"/>
        </w:rPr>
      </w:pPr>
    </w:p>
    <w:p w:rsidR="00DA65E0" w:rsidRDefault="00DA65E0" w:rsidP="00DA65E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Будаговского сельского поселения, главным </w:t>
      </w:r>
      <w:r w:rsidR="004B2E2A">
        <w:rPr>
          <w:rFonts w:ascii="Times New Roman" w:hAnsi="Times New Roman" w:cs="Times New Roman"/>
          <w:sz w:val="28"/>
          <w:szCs w:val="28"/>
        </w:rPr>
        <w:t>администратором доходов,</w:t>
      </w:r>
      <w:r>
        <w:rPr>
          <w:rFonts w:ascii="Times New Roman" w:hAnsi="Times New Roman" w:cs="Times New Roman"/>
          <w:sz w:val="28"/>
          <w:szCs w:val="28"/>
        </w:rPr>
        <w:t xml:space="preserve"> которых является Администрация Будаговского сельского поселения;</w:t>
      </w:r>
    </w:p>
    <w:p w:rsidR="00DA65E0" w:rsidRDefault="00DA65E0" w:rsidP="00DA65E0">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Будаговского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Будаговского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Будаговского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Будаговского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Будаговского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A65E0" w:rsidRDefault="00DA65E0" w:rsidP="00DA65E0">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DA65E0" w:rsidRDefault="00DA65E0" w:rsidP="00DA65E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Будаговского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A65E0" w:rsidRDefault="00DA65E0" w:rsidP="00DA65E0">
      <w:pPr>
        <w:pStyle w:val="a7"/>
        <w:ind w:firstLine="567"/>
        <w:jc w:val="both"/>
        <w:rPr>
          <w:color w:val="000000"/>
          <w:sz w:val="28"/>
          <w:szCs w:val="28"/>
        </w:rPr>
      </w:pPr>
      <w:r>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DA65E0" w:rsidRDefault="00DA65E0" w:rsidP="00DA65E0">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DA65E0" w:rsidRDefault="00DA65E0" w:rsidP="00DA65E0">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DA65E0" w:rsidRDefault="00DA65E0" w:rsidP="00DA65E0">
      <w:pPr>
        <w:autoSpaceDE w:val="0"/>
        <w:autoSpaceDN w:val="0"/>
        <w:adjustRightInd w:val="0"/>
        <w:ind w:firstLine="540"/>
        <w:jc w:val="both"/>
        <w:rPr>
          <w:sz w:val="28"/>
          <w:szCs w:val="28"/>
        </w:rPr>
      </w:pPr>
      <w:r>
        <w:rPr>
          <w:sz w:val="28"/>
          <w:szCs w:val="28"/>
        </w:rPr>
        <w:t xml:space="preserve">Бюджетная политика Будаговского муниципального образования будет реализовываться на основе бюджетных принципов, установленных Бюджетным кодексом. </w:t>
      </w:r>
    </w:p>
    <w:p w:rsidR="00DA65E0" w:rsidRDefault="00DA65E0" w:rsidP="00DA65E0">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DA65E0" w:rsidRDefault="00DA65E0" w:rsidP="00DA65E0">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DA65E0" w:rsidRDefault="00DA65E0" w:rsidP="00DA65E0">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DA65E0" w:rsidRDefault="00DA65E0" w:rsidP="00DA65E0">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DA65E0" w:rsidRDefault="00DA65E0" w:rsidP="00DA65E0">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DA65E0" w:rsidRDefault="00DA65E0" w:rsidP="00DA65E0">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DA65E0" w:rsidRDefault="00DA65E0" w:rsidP="00DA65E0">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DA65E0" w:rsidRDefault="00DA65E0" w:rsidP="00DA65E0">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DA65E0" w:rsidRDefault="00DA65E0" w:rsidP="00DA65E0">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DA65E0" w:rsidRDefault="00DA65E0" w:rsidP="00DA65E0">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DA65E0" w:rsidRDefault="00DA65E0" w:rsidP="00DA65E0">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DA65E0" w:rsidRDefault="00DA65E0" w:rsidP="00DA65E0">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DA65E0" w:rsidRDefault="00DA65E0" w:rsidP="00DA65E0">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DA65E0" w:rsidRDefault="00DA65E0" w:rsidP="00DA65E0">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Будаговского муниципального образования, на реализацию которых из федерального и областного бюджета предоставляются целевые субсидии.</w:t>
      </w:r>
    </w:p>
    <w:p w:rsidR="00DA65E0" w:rsidRDefault="00DA65E0" w:rsidP="00DA65E0">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DA65E0" w:rsidRDefault="00DA65E0" w:rsidP="00DA65E0">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DA65E0" w:rsidRDefault="00DA65E0" w:rsidP="00DA65E0">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Будаговского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DA65E0" w:rsidRDefault="00DA65E0" w:rsidP="00DA65E0">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DA65E0" w:rsidRDefault="00DA65E0" w:rsidP="00DA65E0">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DA65E0" w:rsidRDefault="00DA65E0" w:rsidP="00DA65E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Будаговского </w:t>
      </w:r>
      <w:r w:rsidR="00282030">
        <w:rPr>
          <w:rFonts w:ascii="Times New Roman" w:hAnsi="Times New Roman" w:cs="Times New Roman"/>
          <w:sz w:val="28"/>
          <w:szCs w:val="28"/>
        </w:rPr>
        <w:t>м</w:t>
      </w:r>
      <w:r>
        <w:rPr>
          <w:rFonts w:ascii="Times New Roman" w:hAnsi="Times New Roman" w:cs="Times New Roman"/>
          <w:sz w:val="28"/>
          <w:szCs w:val="28"/>
        </w:rPr>
        <w:t>униципального образования в среднесрочной перспективе.</w:t>
      </w:r>
    </w:p>
    <w:p w:rsidR="00DA65E0" w:rsidRDefault="00DA65E0" w:rsidP="00DA65E0">
      <w:pPr>
        <w:rPr>
          <w:szCs w:val="28"/>
        </w:rPr>
      </w:pPr>
    </w:p>
    <w:p w:rsidR="00DA65E0" w:rsidRDefault="00DA65E0" w:rsidP="00DA65E0">
      <w:pPr>
        <w:rPr>
          <w:szCs w:val="28"/>
        </w:rPr>
      </w:pPr>
    </w:p>
    <w:p w:rsidR="00D94762" w:rsidRPr="00DA65E0" w:rsidRDefault="00D94762" w:rsidP="00DA65E0">
      <w:pPr>
        <w:rPr>
          <w:szCs w:val="28"/>
        </w:rPr>
      </w:pPr>
    </w:p>
    <w:sectPr w:rsidR="00D94762" w:rsidRPr="00DA65E0"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A0CA9"/>
    <w:rsid w:val="000B3A79"/>
    <w:rsid w:val="000C0DE3"/>
    <w:rsid w:val="000D289C"/>
    <w:rsid w:val="000F6EC6"/>
    <w:rsid w:val="00100E73"/>
    <w:rsid w:val="001139A0"/>
    <w:rsid w:val="001172E1"/>
    <w:rsid w:val="001173F6"/>
    <w:rsid w:val="00117559"/>
    <w:rsid w:val="00120E2B"/>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2030"/>
    <w:rsid w:val="00283C2D"/>
    <w:rsid w:val="00291839"/>
    <w:rsid w:val="002A0B80"/>
    <w:rsid w:val="002A7505"/>
    <w:rsid w:val="002B0ED3"/>
    <w:rsid w:val="002B12BC"/>
    <w:rsid w:val="002C026B"/>
    <w:rsid w:val="002C459C"/>
    <w:rsid w:val="002E19B5"/>
    <w:rsid w:val="002E2240"/>
    <w:rsid w:val="002E4EED"/>
    <w:rsid w:val="002E57EA"/>
    <w:rsid w:val="002E6FE5"/>
    <w:rsid w:val="002E734D"/>
    <w:rsid w:val="00302203"/>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23D58"/>
    <w:rsid w:val="00430976"/>
    <w:rsid w:val="00430B9E"/>
    <w:rsid w:val="00437164"/>
    <w:rsid w:val="00441674"/>
    <w:rsid w:val="00451D3F"/>
    <w:rsid w:val="004561DD"/>
    <w:rsid w:val="00456CA3"/>
    <w:rsid w:val="00457632"/>
    <w:rsid w:val="004616F7"/>
    <w:rsid w:val="004657AC"/>
    <w:rsid w:val="00476BE9"/>
    <w:rsid w:val="004A3E99"/>
    <w:rsid w:val="004A55CC"/>
    <w:rsid w:val="004B2E2A"/>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0728F"/>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C2C3A"/>
    <w:rsid w:val="009E3E73"/>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0716"/>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0DD5"/>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0B2"/>
    <w:rsid w:val="00D10314"/>
    <w:rsid w:val="00D119CE"/>
    <w:rsid w:val="00D257D4"/>
    <w:rsid w:val="00D656B8"/>
    <w:rsid w:val="00D66414"/>
    <w:rsid w:val="00D71154"/>
    <w:rsid w:val="00D80473"/>
    <w:rsid w:val="00D86BA7"/>
    <w:rsid w:val="00D875B3"/>
    <w:rsid w:val="00D92CF1"/>
    <w:rsid w:val="00D93353"/>
    <w:rsid w:val="00D94762"/>
    <w:rsid w:val="00D9592D"/>
    <w:rsid w:val="00DA65E0"/>
    <w:rsid w:val="00DA7F2D"/>
    <w:rsid w:val="00DB529A"/>
    <w:rsid w:val="00DB604E"/>
    <w:rsid w:val="00DC0931"/>
    <w:rsid w:val="00DD44C9"/>
    <w:rsid w:val="00DD56BB"/>
    <w:rsid w:val="00DD7C95"/>
    <w:rsid w:val="00DE1964"/>
    <w:rsid w:val="00DF159D"/>
    <w:rsid w:val="00E04C13"/>
    <w:rsid w:val="00E0612D"/>
    <w:rsid w:val="00E12145"/>
    <w:rsid w:val="00E236C7"/>
    <w:rsid w:val="00E32CB8"/>
    <w:rsid w:val="00E63470"/>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01B8A9B-F2CC-4FB5-B328-892909A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7512-687E-4B49-BD58-FBF2450E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2574</Words>
  <Characters>14672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
      <vt:lpstr/>
      <vt:lpstr/>
      <vt:lpstr/>
      <vt:lpstr/>
      <vt:lpstr/>
      <vt:lpstr/>
      <vt:lpstr/>
      <vt:lpstr/>
      <vt:lpstr>Приложение </vt:lpstr>
      <vt:lpstr>    I. ОБЩИЕ ПОЛОЖЕНИЯ</vt:lpstr>
      <vt:lpstr>    II.ОСНОВНЫЕ НАПРАВЛЕНИЯ БЮДЖЕТНОЙ И НАЛОГОВОЙ ПОЛИТИКИ НА 2019 ГОД И НА ПЛАНОВЫЙ</vt:lpstr>
      <vt:lpstr>    </vt:lpstr>
    </vt:vector>
  </TitlesOfParts>
  <Company>SPecialiST RePack</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39</cp:revision>
  <cp:lastPrinted>2018-10-01T00:35:00Z</cp:lastPrinted>
  <dcterms:created xsi:type="dcterms:W3CDTF">2016-10-06T03:23:00Z</dcterms:created>
  <dcterms:modified xsi:type="dcterms:W3CDTF">2018-10-01T00:36:00Z</dcterms:modified>
</cp:coreProperties>
</file>