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page" w:tblpX="1246" w:tblpY="-142"/>
        <w:tblW w:w="10425" w:type="dxa"/>
        <w:tblLayout w:type="fixed"/>
        <w:tblLook w:val="01E0" w:firstRow="1" w:lastRow="1" w:firstColumn="1" w:lastColumn="1" w:noHBand="0" w:noVBand="0"/>
      </w:tblPr>
      <w:tblGrid>
        <w:gridCol w:w="7057"/>
        <w:gridCol w:w="3368"/>
      </w:tblGrid>
      <w:tr w:rsidR="005B6C61" w:rsidTr="005B6C61">
        <w:tc>
          <w:tcPr>
            <w:tcW w:w="10421" w:type="dxa"/>
            <w:gridSpan w:val="2"/>
            <w:hideMark/>
          </w:tcPr>
          <w:p w:rsidR="005B6C61" w:rsidRDefault="005B6C61">
            <w:pPr>
              <w:pStyle w:val="a3"/>
              <w:spacing w:line="256" w:lineRule="auto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                      ИРКУТСКАЯ  ОБЛАСТЬ</w:t>
            </w:r>
          </w:p>
        </w:tc>
      </w:tr>
      <w:tr w:rsidR="005B6C61" w:rsidTr="005B6C61">
        <w:tc>
          <w:tcPr>
            <w:tcW w:w="10421" w:type="dxa"/>
            <w:gridSpan w:val="2"/>
            <w:hideMark/>
          </w:tcPr>
          <w:p w:rsidR="005B6C61" w:rsidRDefault="005B6C61">
            <w:pPr>
              <w:pStyle w:val="a3"/>
              <w:spacing w:line="256" w:lineRule="auto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                 Муниципальное образование</w:t>
            </w:r>
          </w:p>
          <w:p w:rsidR="005B6C61" w:rsidRDefault="005B6C61">
            <w:pPr>
              <w:pStyle w:val="a3"/>
              <w:spacing w:line="256" w:lineRule="auto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                        «Тулунский район»</w:t>
            </w:r>
          </w:p>
          <w:p w:rsidR="005B6C61" w:rsidRDefault="005B6C61">
            <w:pPr>
              <w:pStyle w:val="a3"/>
              <w:spacing w:line="256" w:lineRule="auto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                        АДМИНИСТРАЦИЯ</w:t>
            </w:r>
          </w:p>
        </w:tc>
      </w:tr>
      <w:tr w:rsidR="005B6C61" w:rsidTr="005B6C61">
        <w:tc>
          <w:tcPr>
            <w:tcW w:w="10421" w:type="dxa"/>
            <w:gridSpan w:val="2"/>
            <w:hideMark/>
          </w:tcPr>
          <w:p w:rsidR="005B6C61" w:rsidRDefault="005B6C61">
            <w:pPr>
              <w:pStyle w:val="a3"/>
              <w:spacing w:line="256" w:lineRule="auto"/>
              <w:ind w:right="-271"/>
              <w:jc w:val="left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Будаговского сельского поселения</w:t>
            </w:r>
          </w:p>
        </w:tc>
      </w:tr>
      <w:tr w:rsidR="005B6C61" w:rsidTr="005B6C61">
        <w:tc>
          <w:tcPr>
            <w:tcW w:w="10421" w:type="dxa"/>
            <w:gridSpan w:val="2"/>
          </w:tcPr>
          <w:p w:rsidR="005B6C61" w:rsidRDefault="005B6C61">
            <w:pPr>
              <w:pStyle w:val="a3"/>
              <w:spacing w:line="256" w:lineRule="auto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B6C61" w:rsidTr="005B6C61">
        <w:tc>
          <w:tcPr>
            <w:tcW w:w="10421" w:type="dxa"/>
            <w:gridSpan w:val="2"/>
            <w:hideMark/>
          </w:tcPr>
          <w:p w:rsidR="005B6C61" w:rsidRDefault="005B6C61">
            <w:pPr>
              <w:pStyle w:val="a3"/>
              <w:spacing w:line="256" w:lineRule="auto"/>
              <w:ind w:right="-27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36"/>
              </w:rPr>
              <w:t xml:space="preserve">                П О С Т А Н О В Л Е Н И Е</w:t>
            </w:r>
          </w:p>
        </w:tc>
      </w:tr>
      <w:tr w:rsidR="005B6C61" w:rsidTr="005B6C61">
        <w:tc>
          <w:tcPr>
            <w:tcW w:w="10421" w:type="dxa"/>
            <w:gridSpan w:val="2"/>
          </w:tcPr>
          <w:p w:rsidR="005B6C61" w:rsidRDefault="005B6C61">
            <w:pPr>
              <w:pStyle w:val="a3"/>
              <w:spacing w:line="256" w:lineRule="auto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B6C61" w:rsidTr="005B6C61">
        <w:tc>
          <w:tcPr>
            <w:tcW w:w="10421" w:type="dxa"/>
            <w:gridSpan w:val="2"/>
          </w:tcPr>
          <w:p w:rsidR="005B6C61" w:rsidRDefault="005B6C61">
            <w:pPr>
              <w:pStyle w:val="a3"/>
              <w:spacing w:line="256" w:lineRule="auto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B6C61" w:rsidTr="005B6C61">
        <w:tc>
          <w:tcPr>
            <w:tcW w:w="10421" w:type="dxa"/>
            <w:gridSpan w:val="2"/>
          </w:tcPr>
          <w:p w:rsidR="005B6C61" w:rsidRDefault="005B6C61">
            <w:pPr>
              <w:pStyle w:val="a3"/>
              <w:spacing w:line="256" w:lineRule="auto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«11» августа 2020 г.                                              № 25-ПГ</w:t>
            </w:r>
          </w:p>
          <w:p w:rsidR="005B6C61" w:rsidRDefault="005B6C61">
            <w:pPr>
              <w:pStyle w:val="a3"/>
              <w:spacing w:line="256" w:lineRule="auto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B6C61" w:rsidTr="005B6C61">
        <w:tc>
          <w:tcPr>
            <w:tcW w:w="10421" w:type="dxa"/>
            <w:gridSpan w:val="2"/>
            <w:hideMark/>
          </w:tcPr>
          <w:p w:rsidR="005B6C61" w:rsidRDefault="005B6C61">
            <w:pPr>
              <w:pStyle w:val="a3"/>
              <w:spacing w:line="256" w:lineRule="auto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 Будагово</w:t>
            </w:r>
          </w:p>
        </w:tc>
      </w:tr>
      <w:tr w:rsidR="005B6C61" w:rsidTr="005B6C61">
        <w:tc>
          <w:tcPr>
            <w:tcW w:w="10421" w:type="dxa"/>
            <w:gridSpan w:val="2"/>
          </w:tcPr>
          <w:p w:rsidR="005B6C61" w:rsidRDefault="005B6C61">
            <w:pPr>
              <w:pStyle w:val="a3"/>
              <w:spacing w:line="256" w:lineRule="auto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5B6C61" w:rsidTr="005B6C61">
        <w:trPr>
          <w:gridAfter w:val="1"/>
          <w:wAfter w:w="3367" w:type="dxa"/>
        </w:trPr>
        <w:tc>
          <w:tcPr>
            <w:tcW w:w="7054" w:type="dxa"/>
          </w:tcPr>
          <w:p w:rsidR="005B6C61" w:rsidRDefault="005B6C61">
            <w:pPr>
              <w:pStyle w:val="Aoeaoou"/>
              <w:tabs>
                <w:tab w:val="left" w:pos="284"/>
              </w:tabs>
              <w:spacing w:line="256" w:lineRule="auto"/>
              <w:rPr>
                <w:rFonts w:ascii="Times New Roman" w:hAnsi="Times New Roman"/>
                <w:b/>
                <w:i/>
                <w:spacing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pacing w:val="0"/>
                <w:sz w:val="28"/>
                <w:szCs w:val="28"/>
                <w:lang w:eastAsia="en-US"/>
              </w:rPr>
              <w:t>О выделении и оборудовании на</w:t>
            </w:r>
          </w:p>
          <w:p w:rsidR="005B6C61" w:rsidRDefault="005B6C61">
            <w:pPr>
              <w:pStyle w:val="Aoeaoou"/>
              <w:tabs>
                <w:tab w:val="left" w:pos="284"/>
              </w:tabs>
              <w:spacing w:line="256" w:lineRule="auto"/>
              <w:rPr>
                <w:rFonts w:ascii="Times New Roman" w:hAnsi="Times New Roman"/>
                <w:b/>
                <w:i/>
                <w:spacing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pacing w:val="0"/>
                <w:sz w:val="28"/>
                <w:szCs w:val="28"/>
                <w:lang w:eastAsia="en-US"/>
              </w:rPr>
              <w:t xml:space="preserve">территории Будаговского сельского </w:t>
            </w:r>
          </w:p>
          <w:p w:rsidR="005B6C61" w:rsidRDefault="005B6C61">
            <w:pPr>
              <w:pStyle w:val="Aoeaoou"/>
              <w:tabs>
                <w:tab w:val="left" w:pos="284"/>
              </w:tabs>
              <w:spacing w:line="256" w:lineRule="auto"/>
              <w:rPr>
                <w:rFonts w:ascii="Times New Roman" w:hAnsi="Times New Roman"/>
                <w:b/>
                <w:i/>
                <w:spacing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pacing w:val="0"/>
                <w:sz w:val="28"/>
                <w:szCs w:val="28"/>
                <w:lang w:eastAsia="en-US"/>
              </w:rPr>
              <w:t xml:space="preserve">поселения Тулунского района Иркутской </w:t>
            </w:r>
          </w:p>
          <w:p w:rsidR="005B6C61" w:rsidRDefault="005B6C61">
            <w:pPr>
              <w:pStyle w:val="Aoeaoou"/>
              <w:tabs>
                <w:tab w:val="left" w:pos="284"/>
              </w:tabs>
              <w:spacing w:line="256" w:lineRule="auto"/>
              <w:rPr>
                <w:rFonts w:ascii="Times New Roman" w:hAnsi="Times New Roman"/>
                <w:b/>
                <w:i/>
                <w:spacing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pacing w:val="0"/>
                <w:sz w:val="28"/>
                <w:szCs w:val="28"/>
                <w:lang w:eastAsia="en-US"/>
              </w:rPr>
              <w:t>области специальных мест для размещения</w:t>
            </w:r>
          </w:p>
          <w:p w:rsidR="005B6C61" w:rsidRDefault="005B6C61">
            <w:pPr>
              <w:pStyle w:val="Aoeaoou"/>
              <w:tabs>
                <w:tab w:val="left" w:pos="284"/>
              </w:tabs>
              <w:spacing w:line="256" w:lineRule="auto"/>
              <w:rPr>
                <w:rFonts w:ascii="Times New Roman" w:hAnsi="Times New Roman"/>
                <w:b/>
                <w:i/>
                <w:spacing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pacing w:val="0"/>
                <w:sz w:val="28"/>
                <w:szCs w:val="28"/>
                <w:lang w:eastAsia="en-US"/>
              </w:rPr>
              <w:t>предвыборных печатных агитационных</w:t>
            </w:r>
          </w:p>
          <w:p w:rsidR="005B6C61" w:rsidRDefault="005B6C61">
            <w:pPr>
              <w:pStyle w:val="Aoeaoou"/>
              <w:tabs>
                <w:tab w:val="left" w:pos="284"/>
              </w:tabs>
              <w:spacing w:line="256" w:lineRule="auto"/>
              <w:rPr>
                <w:rFonts w:ascii="Times New Roman" w:hAnsi="Times New Roman"/>
                <w:b/>
                <w:i/>
                <w:spacing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pacing w:val="0"/>
                <w:sz w:val="28"/>
                <w:szCs w:val="28"/>
                <w:lang w:eastAsia="en-US"/>
              </w:rPr>
              <w:t>материалов.</w:t>
            </w:r>
          </w:p>
          <w:p w:rsidR="005B6C61" w:rsidRDefault="005B6C61">
            <w:pPr>
              <w:widowControl w:val="0"/>
              <w:shd w:val="clear" w:color="auto" w:fill="FFFFFF"/>
              <w:autoSpaceDE w:val="0"/>
              <w:spacing w:line="256" w:lineRule="auto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5B6C61" w:rsidRDefault="005B6C61" w:rsidP="005B6C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6C61" w:rsidRDefault="005B6C61" w:rsidP="005B6C61">
      <w:pPr>
        <w:pStyle w:val="Aoeaoou"/>
        <w:tabs>
          <w:tab w:val="left" w:pos="284"/>
        </w:tabs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      Руководствуясь Федеральным законом «Об основных гарантиях избирательных прав и прав на участие в референдуме граждан Российской Федерации», ст. 81 закона Иркутской области «О муниципальных выборах в Иркутской области», Уставом Будаговского муниципального образования,</w:t>
      </w:r>
    </w:p>
    <w:p w:rsidR="005B6C61" w:rsidRDefault="005B6C61" w:rsidP="005B6C61">
      <w:pPr>
        <w:pStyle w:val="Aoeaoou"/>
        <w:tabs>
          <w:tab w:val="left" w:pos="284"/>
        </w:tabs>
        <w:rPr>
          <w:rFonts w:ascii="Times New Roman" w:hAnsi="Times New Roman"/>
          <w:spacing w:val="0"/>
          <w:sz w:val="28"/>
          <w:szCs w:val="28"/>
        </w:rPr>
      </w:pPr>
    </w:p>
    <w:p w:rsidR="005B6C61" w:rsidRDefault="005B6C61" w:rsidP="005B6C61">
      <w:pPr>
        <w:pStyle w:val="Aoeaoou"/>
        <w:tabs>
          <w:tab w:val="left" w:pos="284"/>
        </w:tabs>
        <w:jc w:val="center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ПОСТАНОВЛЯЮ:</w:t>
      </w:r>
    </w:p>
    <w:p w:rsidR="005B6C61" w:rsidRDefault="005B6C61" w:rsidP="005B6C61">
      <w:pPr>
        <w:pStyle w:val="Aoeaoou"/>
        <w:tabs>
          <w:tab w:val="left" w:pos="284"/>
        </w:tabs>
        <w:rPr>
          <w:rFonts w:ascii="Times New Roman" w:hAnsi="Times New Roman"/>
          <w:spacing w:val="0"/>
          <w:sz w:val="28"/>
          <w:szCs w:val="28"/>
        </w:rPr>
      </w:pPr>
    </w:p>
    <w:p w:rsidR="005B6C61" w:rsidRDefault="005B6C61" w:rsidP="005B6C61">
      <w:pPr>
        <w:pStyle w:val="Aoeaoou"/>
        <w:numPr>
          <w:ilvl w:val="0"/>
          <w:numId w:val="1"/>
        </w:numPr>
        <w:tabs>
          <w:tab w:val="left" w:pos="284"/>
        </w:tabs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Выделить и оборудовать на территории Будаговского сельского поселения Тулунского района Иркутской области следующие места для размещения предвыборных печатных агитационных материалов на выборах губернатора Иркутской области 13 сентября 2020 года:</w:t>
      </w:r>
    </w:p>
    <w:p w:rsidR="005B6C61" w:rsidRDefault="005B6C61" w:rsidP="005B6C61">
      <w:pPr>
        <w:pStyle w:val="Aoeaoou"/>
        <w:tabs>
          <w:tab w:val="left" w:pos="284"/>
        </w:tabs>
        <w:ind w:left="720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- здание почты</w:t>
      </w:r>
    </w:p>
    <w:p w:rsidR="005B6C61" w:rsidRDefault="005B6C61" w:rsidP="005B6C61">
      <w:pPr>
        <w:pStyle w:val="Aoeaoou"/>
        <w:tabs>
          <w:tab w:val="left" w:pos="284"/>
        </w:tabs>
        <w:ind w:left="720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- здания </w:t>
      </w:r>
      <w:proofErr w:type="spellStart"/>
      <w:r>
        <w:rPr>
          <w:rFonts w:ascii="Times New Roman" w:hAnsi="Times New Roman"/>
          <w:spacing w:val="0"/>
          <w:sz w:val="28"/>
          <w:szCs w:val="28"/>
        </w:rPr>
        <w:t>ФАПов</w:t>
      </w:r>
      <w:proofErr w:type="spellEnd"/>
    </w:p>
    <w:p w:rsidR="005B6C61" w:rsidRDefault="005B6C61" w:rsidP="005B6C61">
      <w:pPr>
        <w:pStyle w:val="Aoeaoou"/>
        <w:tabs>
          <w:tab w:val="left" w:pos="284"/>
        </w:tabs>
        <w:ind w:left="720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- здание магазинов</w:t>
      </w:r>
    </w:p>
    <w:p w:rsidR="005B6C61" w:rsidRDefault="005B6C61" w:rsidP="005B6C61">
      <w:pPr>
        <w:pStyle w:val="Aoeaoou"/>
        <w:tabs>
          <w:tab w:val="left" w:pos="284"/>
        </w:tabs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     2.  Настоящее постановление подлежит опубликованию в газете «</w:t>
      </w:r>
      <w:proofErr w:type="spellStart"/>
      <w:r>
        <w:rPr>
          <w:rFonts w:ascii="Times New Roman" w:hAnsi="Times New Roman"/>
          <w:spacing w:val="0"/>
          <w:sz w:val="28"/>
          <w:szCs w:val="28"/>
        </w:rPr>
        <w:t>Будагов</w:t>
      </w:r>
      <w:proofErr w:type="spellEnd"/>
      <w:r>
        <w:rPr>
          <w:rFonts w:ascii="Times New Roman" w:hAnsi="Times New Roman"/>
          <w:spacing w:val="0"/>
          <w:sz w:val="28"/>
          <w:szCs w:val="28"/>
        </w:rPr>
        <w:t>-</w:t>
      </w:r>
    </w:p>
    <w:p w:rsidR="005B6C61" w:rsidRDefault="005B6C61" w:rsidP="005B6C61">
      <w:pPr>
        <w:pStyle w:val="Aoeaoou"/>
        <w:tabs>
          <w:tab w:val="left" w:pos="284"/>
        </w:tabs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pacing w:val="0"/>
          <w:sz w:val="28"/>
          <w:szCs w:val="28"/>
        </w:rPr>
        <w:t>ский</w:t>
      </w:r>
      <w:proofErr w:type="spellEnd"/>
      <w:r>
        <w:rPr>
          <w:rFonts w:ascii="Times New Roman" w:hAnsi="Times New Roman"/>
          <w:spacing w:val="0"/>
          <w:sz w:val="28"/>
          <w:szCs w:val="28"/>
        </w:rPr>
        <w:t xml:space="preserve"> вестник»</w:t>
      </w:r>
    </w:p>
    <w:p w:rsidR="005B6C61" w:rsidRDefault="005B6C61" w:rsidP="005B6C61">
      <w:pPr>
        <w:pStyle w:val="Aoeaoou"/>
        <w:tabs>
          <w:tab w:val="left" w:pos="284"/>
        </w:tabs>
        <w:rPr>
          <w:rFonts w:ascii="Times New Roman" w:hAnsi="Times New Roman"/>
          <w:spacing w:val="0"/>
          <w:sz w:val="28"/>
          <w:szCs w:val="28"/>
        </w:rPr>
      </w:pPr>
    </w:p>
    <w:p w:rsidR="005B6C61" w:rsidRDefault="005B6C61" w:rsidP="005B6C61">
      <w:pPr>
        <w:pStyle w:val="Aoeaoou"/>
        <w:tabs>
          <w:tab w:val="left" w:pos="284"/>
        </w:tabs>
        <w:rPr>
          <w:rFonts w:ascii="Times New Roman" w:hAnsi="Times New Roman"/>
          <w:spacing w:val="0"/>
          <w:sz w:val="28"/>
          <w:szCs w:val="28"/>
        </w:rPr>
      </w:pPr>
    </w:p>
    <w:p w:rsidR="005B6C61" w:rsidRDefault="005B6C61" w:rsidP="005B6C61">
      <w:pPr>
        <w:pStyle w:val="Aoeaoou"/>
        <w:tabs>
          <w:tab w:val="left" w:pos="284"/>
        </w:tabs>
        <w:rPr>
          <w:rFonts w:ascii="Times New Roman" w:hAnsi="Times New Roman"/>
          <w:spacing w:val="0"/>
          <w:sz w:val="28"/>
          <w:szCs w:val="28"/>
        </w:rPr>
      </w:pPr>
    </w:p>
    <w:p w:rsidR="005B6C61" w:rsidRDefault="005B6C61" w:rsidP="005B6C61">
      <w:pPr>
        <w:pStyle w:val="Aoeaoou"/>
        <w:tabs>
          <w:tab w:val="left" w:pos="284"/>
        </w:tabs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Глава Будаговского</w:t>
      </w:r>
    </w:p>
    <w:p w:rsidR="005B6C61" w:rsidRDefault="005B6C61" w:rsidP="005B6C61">
      <w:pPr>
        <w:pStyle w:val="Aoeaoou"/>
        <w:tabs>
          <w:tab w:val="left" w:pos="284"/>
        </w:tabs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сельского поселения                                                                       И.А.Лысенко</w:t>
      </w:r>
    </w:p>
    <w:p w:rsidR="005B6C61" w:rsidRDefault="005B6C61" w:rsidP="005B6C61">
      <w:pPr>
        <w:widowControl w:val="0"/>
        <w:autoSpaceDE w:val="0"/>
        <w:autoSpaceDN w:val="0"/>
        <w:adjustRightInd w:val="0"/>
        <w:ind w:firstLine="709"/>
        <w:jc w:val="both"/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85439"/>
    <w:multiLevelType w:val="hybridMultilevel"/>
    <w:tmpl w:val="77904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58"/>
    <w:rsid w:val="00575558"/>
    <w:rsid w:val="005B6C61"/>
    <w:rsid w:val="0076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77166-50BA-4EF8-838A-C0A58F92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C6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5B6C61"/>
    <w:pPr>
      <w:overflowPunct w:val="0"/>
      <w:autoSpaceDE w:val="0"/>
      <w:jc w:val="right"/>
    </w:pPr>
    <w:rPr>
      <w:rFonts w:ascii="Century Schoolbook" w:hAnsi="Century Schoolbook" w:cs="Century Schoolbook"/>
      <w:szCs w:val="20"/>
    </w:rPr>
  </w:style>
  <w:style w:type="paragraph" w:customStyle="1" w:styleId="Aoeaoou">
    <w:name w:val="Ao?eaoou"/>
    <w:basedOn w:val="a"/>
    <w:rsid w:val="005B6C61"/>
    <w:pPr>
      <w:suppressAutoHyphens w:val="0"/>
    </w:pPr>
    <w:rPr>
      <w:rFonts w:ascii="SchoolBook" w:eastAsia="Times New Roman" w:hAnsi="SchoolBook"/>
      <w:spacing w:val="-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9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2020-09-07T00:42:00Z</dcterms:created>
  <dcterms:modified xsi:type="dcterms:W3CDTF">2020-09-07T00:42:00Z</dcterms:modified>
</cp:coreProperties>
</file>