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63" w:rsidRDefault="00CE6563" w:rsidP="00CE6563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>ИРКУТСКАЯ ОБЛАСТЬ</w:t>
      </w:r>
    </w:p>
    <w:p w:rsidR="00CE6563" w:rsidRDefault="00CE6563" w:rsidP="00CE6563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>ТУЛУНСКИЙ РАЙОН</w:t>
      </w:r>
    </w:p>
    <w:p w:rsidR="00CE6563" w:rsidRDefault="00CE6563" w:rsidP="00CE6563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 xml:space="preserve">АДМИНИСТРАЦИЯ  </w:t>
      </w:r>
    </w:p>
    <w:p w:rsidR="00CE6563" w:rsidRDefault="00CE6563" w:rsidP="00CE6563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>БУДАГОВСКОГО СЕЛЬСКОГО ПОСЕЛЕНИЯ</w:t>
      </w:r>
    </w:p>
    <w:p w:rsidR="00CE6563" w:rsidRDefault="00CE6563" w:rsidP="00CE6563">
      <w:pPr>
        <w:jc w:val="center"/>
        <w:rPr>
          <w:spacing w:val="32"/>
          <w:sz w:val="28"/>
          <w:szCs w:val="28"/>
        </w:rPr>
      </w:pPr>
    </w:p>
    <w:p w:rsidR="00CE6563" w:rsidRDefault="00CE6563" w:rsidP="00CE6563">
      <w:pPr>
        <w:jc w:val="center"/>
        <w:rPr>
          <w:b/>
          <w:spacing w:val="32"/>
          <w:sz w:val="28"/>
          <w:szCs w:val="28"/>
        </w:rPr>
      </w:pPr>
      <w:r>
        <w:rPr>
          <w:b/>
          <w:spacing w:val="32"/>
          <w:sz w:val="28"/>
          <w:szCs w:val="28"/>
        </w:rPr>
        <w:t xml:space="preserve">ПОСТАНОВЛЕНИЕ </w:t>
      </w:r>
    </w:p>
    <w:p w:rsidR="00CE6563" w:rsidRDefault="00CE6563" w:rsidP="00CE6563">
      <w:pPr>
        <w:jc w:val="center"/>
        <w:rPr>
          <w:b/>
          <w:spacing w:val="32"/>
          <w:sz w:val="28"/>
          <w:szCs w:val="28"/>
        </w:rPr>
      </w:pPr>
      <w:bookmarkStart w:id="0" w:name="_GoBack"/>
      <w:bookmarkEnd w:id="0"/>
    </w:p>
    <w:p w:rsidR="00CE6563" w:rsidRDefault="00CE6563" w:rsidP="00CE6563">
      <w:pPr>
        <w:jc w:val="center"/>
        <w:rPr>
          <w:sz w:val="28"/>
          <w:szCs w:val="28"/>
        </w:rPr>
      </w:pPr>
    </w:p>
    <w:tbl>
      <w:tblPr>
        <w:tblW w:w="11893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5334"/>
        <w:gridCol w:w="921"/>
        <w:gridCol w:w="1560"/>
        <w:gridCol w:w="799"/>
      </w:tblGrid>
      <w:tr w:rsidR="00CE6563" w:rsidTr="00CE6563">
        <w:trPr>
          <w:trHeight w:val="98"/>
        </w:trPr>
        <w:tc>
          <w:tcPr>
            <w:tcW w:w="3279" w:type="dxa"/>
            <w:gridSpan w:val="3"/>
            <w:hideMark/>
          </w:tcPr>
          <w:p w:rsidR="00CE6563" w:rsidRDefault="00CE6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04.02.2019 года</w:t>
            </w:r>
          </w:p>
        </w:tc>
        <w:tc>
          <w:tcPr>
            <w:tcW w:w="5334" w:type="dxa"/>
            <w:hideMark/>
          </w:tcPr>
          <w:p w:rsidR="00CE6563" w:rsidRDefault="00CE6563">
            <w:pPr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с. Будагово                              № 4  - ПГ                                                     </w:t>
            </w:r>
          </w:p>
        </w:tc>
        <w:tc>
          <w:tcPr>
            <w:tcW w:w="3280" w:type="dxa"/>
            <w:gridSpan w:val="3"/>
          </w:tcPr>
          <w:p w:rsidR="00CE6563" w:rsidRDefault="00CE6563">
            <w:pPr>
              <w:jc w:val="right"/>
              <w:rPr>
                <w:sz w:val="28"/>
                <w:szCs w:val="28"/>
              </w:rPr>
            </w:pPr>
          </w:p>
        </w:tc>
      </w:tr>
      <w:tr w:rsidR="00CE6563" w:rsidTr="00CE6563">
        <w:trPr>
          <w:trHeight w:val="103"/>
        </w:trPr>
        <w:tc>
          <w:tcPr>
            <w:tcW w:w="2708" w:type="dxa"/>
          </w:tcPr>
          <w:p w:rsidR="00CE6563" w:rsidRDefault="00CE6563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CE6563" w:rsidRDefault="00CE6563">
            <w:pPr>
              <w:rPr>
                <w:sz w:val="28"/>
                <w:szCs w:val="28"/>
              </w:rPr>
            </w:pPr>
          </w:p>
        </w:tc>
        <w:tc>
          <w:tcPr>
            <w:tcW w:w="8666" w:type="dxa"/>
            <w:gridSpan w:val="5"/>
          </w:tcPr>
          <w:p w:rsidR="00CE6563" w:rsidRDefault="00CE6563">
            <w:pPr>
              <w:jc w:val="right"/>
              <w:rPr>
                <w:sz w:val="28"/>
                <w:szCs w:val="28"/>
              </w:rPr>
            </w:pPr>
          </w:p>
        </w:tc>
      </w:tr>
      <w:tr w:rsidR="00CE6563" w:rsidTr="00CE6563">
        <w:trPr>
          <w:trHeight w:val="642"/>
        </w:trPr>
        <w:tc>
          <w:tcPr>
            <w:tcW w:w="9534" w:type="dxa"/>
            <w:gridSpan w:val="5"/>
            <w:hideMark/>
          </w:tcPr>
          <w:p w:rsidR="00CE6563" w:rsidRDefault="00CE6563">
            <w:pPr>
              <w:pStyle w:val="a4"/>
              <w:spacing w:line="240" w:lineRule="atLeast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 порядке подготовки населения </w:t>
            </w:r>
          </w:p>
          <w:p w:rsidR="00CE6563" w:rsidRDefault="00CE6563">
            <w:pPr>
              <w:pStyle w:val="a4"/>
              <w:spacing w:line="240" w:lineRule="atLeast"/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в области пожарной безопасности </w:t>
            </w:r>
          </w:p>
          <w:p w:rsidR="00CE6563" w:rsidRDefault="00CE6563">
            <w:pPr>
              <w:pStyle w:val="a4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на территории Будаговского сельского поселения</w:t>
            </w:r>
          </w:p>
        </w:tc>
        <w:tc>
          <w:tcPr>
            <w:tcW w:w="1560" w:type="dxa"/>
          </w:tcPr>
          <w:p w:rsidR="00CE6563" w:rsidRDefault="00CE6563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99" w:type="dxa"/>
          </w:tcPr>
          <w:p w:rsidR="00CE6563" w:rsidRDefault="00CE6563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CE6563" w:rsidRDefault="00CE6563" w:rsidP="00CE6563">
      <w:pPr>
        <w:ind w:firstLine="567"/>
        <w:jc w:val="both"/>
        <w:rPr>
          <w:spacing w:val="-4"/>
          <w:sz w:val="28"/>
          <w:szCs w:val="28"/>
        </w:rPr>
      </w:pPr>
    </w:p>
    <w:p w:rsidR="00CE6563" w:rsidRDefault="00CE6563" w:rsidP="00CE6563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Будаговского сельского поселения, </w:t>
      </w:r>
    </w:p>
    <w:p w:rsidR="00CE6563" w:rsidRDefault="00CE6563" w:rsidP="00CE6563">
      <w:pPr>
        <w:ind w:firstLine="567"/>
        <w:jc w:val="both"/>
        <w:rPr>
          <w:spacing w:val="-4"/>
          <w:sz w:val="28"/>
          <w:szCs w:val="28"/>
        </w:rPr>
      </w:pPr>
    </w:p>
    <w:p w:rsidR="00CE6563" w:rsidRDefault="00CE6563" w:rsidP="00CE656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ПОСТАНОВЛЯЮ:</w:t>
      </w:r>
    </w:p>
    <w:p w:rsidR="00CE6563" w:rsidRDefault="00CE6563" w:rsidP="00CE6563">
      <w:pPr>
        <w:jc w:val="center"/>
        <w:rPr>
          <w:b/>
          <w:spacing w:val="-4"/>
          <w:sz w:val="28"/>
          <w:szCs w:val="28"/>
        </w:rPr>
      </w:pPr>
    </w:p>
    <w:p w:rsidR="00CE6563" w:rsidRDefault="00CE6563" w:rsidP="00CE6563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rStyle w:val="a5"/>
          <w:i w:val="0"/>
          <w:iCs w:val="0"/>
        </w:rPr>
      </w:pPr>
      <w:r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>
        <w:rPr>
          <w:rStyle w:val="a5"/>
          <w:i w:val="0"/>
          <w:spacing w:val="-4"/>
          <w:sz w:val="28"/>
          <w:szCs w:val="28"/>
        </w:rPr>
        <w:t>Будаговского</w:t>
      </w:r>
      <w:r>
        <w:rPr>
          <w:spacing w:val="-4"/>
          <w:sz w:val="28"/>
          <w:szCs w:val="28"/>
        </w:rPr>
        <w:t xml:space="preserve"> сельского поселения согласно приложению.</w:t>
      </w:r>
    </w:p>
    <w:p w:rsidR="00CE6563" w:rsidRDefault="00CE6563" w:rsidP="00CE656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rPr>
          <w:spacing w:val="-4"/>
          <w:sz w:val="28"/>
          <w:szCs w:val="28"/>
        </w:rPr>
        <w:t>Рекомендовать организациям, расположенным на территории Будаговского сельского поселения, независимо от их организационно-правовых форм и форм собственности:</w:t>
      </w:r>
    </w:p>
    <w:p w:rsidR="00CE6563" w:rsidRDefault="00CE6563" w:rsidP="00CE65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CE6563" w:rsidRDefault="00CE6563" w:rsidP="00CE65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CE6563" w:rsidRDefault="00CE6563" w:rsidP="00CE6563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CE6563" w:rsidRDefault="00CE6563" w:rsidP="00CE6563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Будаговский</w:t>
      </w:r>
      <w:proofErr w:type="spellEnd"/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вестник» и разместить на официальном сайте Будаговского сельского поселения.</w:t>
      </w:r>
    </w:p>
    <w:p w:rsidR="00CE6563" w:rsidRDefault="00CE6563" w:rsidP="00CE6563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CE6563" w:rsidRDefault="00CE6563" w:rsidP="00CE6563">
      <w:pPr>
        <w:tabs>
          <w:tab w:val="left" w:pos="0"/>
          <w:tab w:val="left" w:pos="7371"/>
        </w:tabs>
        <w:ind w:firstLine="851"/>
        <w:rPr>
          <w:spacing w:val="-4"/>
          <w:sz w:val="28"/>
          <w:szCs w:val="28"/>
        </w:rPr>
      </w:pPr>
    </w:p>
    <w:p w:rsidR="00CE6563" w:rsidRDefault="00CE6563" w:rsidP="00CE6563">
      <w:pPr>
        <w:tabs>
          <w:tab w:val="left" w:pos="0"/>
          <w:tab w:val="left" w:pos="7371"/>
        </w:tabs>
        <w:rPr>
          <w:sz w:val="28"/>
          <w:szCs w:val="28"/>
        </w:rPr>
      </w:pPr>
    </w:p>
    <w:p w:rsidR="00CE6563" w:rsidRDefault="00CE6563" w:rsidP="00CE6563">
      <w:pPr>
        <w:tabs>
          <w:tab w:val="left" w:pos="0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сельского поселения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CE6563" w:rsidRDefault="00CE6563" w:rsidP="00CE6563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Верно </w:t>
      </w:r>
    </w:p>
    <w:p w:rsidR="00CE6563" w:rsidRDefault="00CE6563" w:rsidP="00CE6563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Главный специалист                                                         А.М</w:t>
      </w:r>
    </w:p>
    <w:p w:rsidR="00CE6563" w:rsidRDefault="00CE6563" w:rsidP="00CE6563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CE6563" w:rsidRDefault="00CE6563" w:rsidP="00CE656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Будаговского сельского поселения </w:t>
      </w:r>
    </w:p>
    <w:p w:rsidR="00CE6563" w:rsidRDefault="00CE6563" w:rsidP="00CE656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04.02.2019 года № 4-ПГ</w:t>
      </w:r>
    </w:p>
    <w:p w:rsidR="00CE6563" w:rsidRDefault="00CE6563" w:rsidP="00CE6563">
      <w:pPr>
        <w:jc w:val="center"/>
        <w:rPr>
          <w:sz w:val="28"/>
          <w:szCs w:val="28"/>
        </w:rPr>
      </w:pPr>
    </w:p>
    <w:p w:rsidR="00CE6563" w:rsidRDefault="00CE6563" w:rsidP="00CE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6563" w:rsidRDefault="00CE6563" w:rsidP="00CE6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населения в области пожарной безопасности</w:t>
      </w:r>
    </w:p>
    <w:p w:rsidR="00CE6563" w:rsidRDefault="00CE6563" w:rsidP="00CE6563">
      <w:pPr>
        <w:pStyle w:val="a4"/>
        <w:spacing w:line="240" w:lineRule="atLeas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Будаговского сельского поселения</w:t>
      </w:r>
    </w:p>
    <w:p w:rsidR="00CE6563" w:rsidRDefault="00CE6563" w:rsidP="00CE6563">
      <w:pPr>
        <w:pStyle w:val="a3"/>
        <w:spacing w:before="0"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E6563" w:rsidRDefault="00CE6563" w:rsidP="00CE6563">
      <w:pPr>
        <w:jc w:val="both"/>
        <w:rPr>
          <w:sz w:val="28"/>
          <w:szCs w:val="28"/>
        </w:rPr>
      </w:pP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CE6563" w:rsidRDefault="00CE6563" w:rsidP="00CE6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в различных условиях;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>
        <w:rPr>
          <w:sz w:val="28"/>
          <w:szCs w:val="28"/>
        </w:rPr>
        <w:br/>
        <w:t xml:space="preserve">пожарно-технических знаний (далее - пожарно-технический минимум), </w:t>
      </w:r>
      <w:r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</w:t>
      </w:r>
      <w:r>
        <w:rPr>
          <w:sz w:val="28"/>
          <w:szCs w:val="28"/>
        </w:rPr>
        <w:lastRenderedPageBreak/>
        <w:t>Программы обучения, независимо от категории обучаемых, должны содержать следующую информацию: нормативное правовое обеспечение в области пожарной безопасности;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первичные средства тушения огня и противопожарный инвентарь;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оказание доврачебной помощи пострадавшим при пожаре;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обеспечение мер личной безопасности.</w:t>
      </w:r>
    </w:p>
    <w:p w:rsidR="00CE6563" w:rsidRDefault="00CE6563" w:rsidP="00CE6563">
      <w:pPr>
        <w:jc w:val="both"/>
        <w:rPr>
          <w:sz w:val="28"/>
          <w:szCs w:val="28"/>
        </w:rPr>
      </w:pP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лиц, подлежащих обязательному обучению</w:t>
      </w: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мерам пожарной безопасности</w:t>
      </w:r>
    </w:p>
    <w:p w:rsidR="00CE6563" w:rsidRDefault="00CE6563" w:rsidP="00CE6563">
      <w:pPr>
        <w:jc w:val="both"/>
        <w:rPr>
          <w:sz w:val="28"/>
          <w:szCs w:val="28"/>
        </w:rPr>
      </w:pP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CE6563" w:rsidRDefault="00CE6563" w:rsidP="00CE6563">
      <w:pPr>
        <w:jc w:val="both"/>
        <w:rPr>
          <w:sz w:val="28"/>
          <w:szCs w:val="28"/>
        </w:rPr>
      </w:pP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Основные задачи обучения мерам пожарной безопасности</w:t>
      </w:r>
    </w:p>
    <w:p w:rsidR="00CE6563" w:rsidRDefault="00CE6563" w:rsidP="00CE6563">
      <w:pPr>
        <w:jc w:val="center"/>
        <w:rPr>
          <w:b/>
          <w:sz w:val="28"/>
          <w:szCs w:val="28"/>
        </w:rPr>
      </w:pP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обучения населения: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пожарной безопасности;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 и требований пожарной безопасности;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мер по предупреждению загораний и пожаров;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действий при возникновении загораний и пожаров;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CE6563" w:rsidRDefault="00CE6563" w:rsidP="00CE656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CE6563" w:rsidRDefault="00CE6563" w:rsidP="00CE6563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Обучение мерам пожарной безопасности</w:t>
      </w:r>
    </w:p>
    <w:p w:rsidR="00CE6563" w:rsidRDefault="00CE6563" w:rsidP="00CE6563">
      <w:pPr>
        <w:jc w:val="center"/>
        <w:rPr>
          <w:sz w:val="28"/>
          <w:szCs w:val="28"/>
        </w:rPr>
      </w:pP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мерам пожарной безопасности предусматривает: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CE6563" w:rsidRDefault="00CE6563" w:rsidP="00CE656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CE6563" w:rsidRDefault="00CE6563" w:rsidP="00CE656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CE6563" w:rsidRDefault="00CE6563" w:rsidP="00CE656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CE6563" w:rsidRDefault="00CE6563" w:rsidP="00CE656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CE6563" w:rsidRDefault="00CE6563" w:rsidP="00CE656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обучения жильцов рекомендуется создавать в </w:t>
      </w:r>
      <w:r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>
        <w:rPr>
          <w:sz w:val="28"/>
          <w:szCs w:val="28"/>
        </w:rPr>
        <w:br/>
        <w:t>учебно-консультационные пункты.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CE6563" w:rsidRDefault="00CE6563" w:rsidP="00CE6563">
      <w:pPr>
        <w:jc w:val="both"/>
        <w:rPr>
          <w:sz w:val="28"/>
          <w:szCs w:val="28"/>
        </w:rPr>
      </w:pP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должностных лиц за организацию</w:t>
      </w:r>
    </w:p>
    <w:p w:rsidR="00CE6563" w:rsidRDefault="00CE6563" w:rsidP="00CE65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 проведение обучения населения мерам пожарной безопасности</w:t>
      </w:r>
    </w:p>
    <w:p w:rsidR="00CE6563" w:rsidRDefault="00CE6563" w:rsidP="00CE6563">
      <w:pPr>
        <w:jc w:val="both"/>
        <w:rPr>
          <w:sz w:val="28"/>
          <w:szCs w:val="28"/>
        </w:rPr>
      </w:pPr>
    </w:p>
    <w:p w:rsidR="00CE6563" w:rsidRDefault="00CE6563" w:rsidP="00CE6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CE6563" w:rsidRDefault="00CE6563" w:rsidP="00CE6563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CE6563" w:rsidRDefault="00CE6563" w:rsidP="00CE6563">
      <w:pPr>
        <w:tabs>
          <w:tab w:val="left" w:pos="7371"/>
        </w:tabs>
        <w:jc w:val="both"/>
        <w:rPr>
          <w:sz w:val="28"/>
          <w:szCs w:val="28"/>
        </w:rPr>
      </w:pPr>
    </w:p>
    <w:p w:rsidR="00CE6563" w:rsidRDefault="00CE6563" w:rsidP="00CE6563">
      <w:pPr>
        <w:tabs>
          <w:tab w:val="left" w:pos="7371"/>
        </w:tabs>
        <w:ind w:firstLine="851"/>
        <w:jc w:val="both"/>
        <w:rPr>
          <w:sz w:val="27"/>
          <w:szCs w:val="27"/>
        </w:rPr>
      </w:pPr>
    </w:p>
    <w:p w:rsidR="00B116E5" w:rsidRDefault="00B116E5"/>
    <w:sectPr w:rsidR="00B1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</w:lvl>
    <w:lvl w:ilvl="1">
      <w:start w:val="1"/>
      <w:numFmt w:val="decimal"/>
      <w:isLgl/>
      <w:lvlText w:val="%1.%2."/>
      <w:lvlJc w:val="left"/>
      <w:pPr>
        <w:ind w:left="1842" w:hanging="1275"/>
      </w:pPr>
    </w:lvl>
    <w:lvl w:ilvl="2">
      <w:start w:val="1"/>
      <w:numFmt w:val="decimal"/>
      <w:isLgl/>
      <w:lvlText w:val="%1.%2.%3."/>
      <w:lvlJc w:val="left"/>
      <w:pPr>
        <w:ind w:left="1842" w:hanging="1275"/>
      </w:pPr>
    </w:lvl>
    <w:lvl w:ilvl="3">
      <w:start w:val="1"/>
      <w:numFmt w:val="decimal"/>
      <w:isLgl/>
      <w:lvlText w:val="%1.%2.%3.%4."/>
      <w:lvlJc w:val="left"/>
      <w:pPr>
        <w:ind w:left="1842" w:hanging="1275"/>
      </w:pPr>
    </w:lvl>
    <w:lvl w:ilvl="4">
      <w:start w:val="1"/>
      <w:numFmt w:val="decimal"/>
      <w:isLgl/>
      <w:lvlText w:val="%1.%2.%3.%4.%5."/>
      <w:lvlJc w:val="left"/>
      <w:pPr>
        <w:ind w:left="1842" w:hanging="127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CF"/>
    <w:rsid w:val="004567CF"/>
    <w:rsid w:val="00B116E5"/>
    <w:rsid w:val="00C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19F6"/>
  <w15:chartTrackingRefBased/>
  <w15:docId w15:val="{7970D803-5E78-43BF-9C61-5AAE8BD4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56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No Spacing"/>
    <w:qFormat/>
    <w:rsid w:val="00CE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CE6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2019-03-04T06:20:00Z</dcterms:created>
  <dcterms:modified xsi:type="dcterms:W3CDTF">2019-03-04T06:21:00Z</dcterms:modified>
</cp:coreProperties>
</file>