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E" w:rsidRDefault="00AF3E5E" w:rsidP="00AF3E5E">
      <w:pPr>
        <w:jc w:val="both"/>
        <w:rPr>
          <w:sz w:val="28"/>
          <w:szCs w:val="28"/>
        </w:rPr>
      </w:pPr>
      <w:r>
        <w:rPr>
          <w:spacing w:val="20"/>
        </w:rPr>
        <w:t xml:space="preserve">                                                            </w:t>
      </w:r>
      <w:r>
        <w:rPr>
          <w:noProof/>
          <w:spacing w:val="20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5E" w:rsidRDefault="00AF3E5E" w:rsidP="00AF3E5E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r>
        <w:rPr>
          <w:b/>
          <w:spacing w:val="20"/>
          <w:sz w:val="28"/>
        </w:rPr>
        <w:t>ИРКУТСКАЯ  ОБЛАСТЬ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Будаговского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b/>
          <w:spacing w:val="20"/>
          <w:sz w:val="36"/>
        </w:rPr>
        <w:t xml:space="preserve">                 </w:t>
      </w:r>
      <w:proofErr w:type="gramStart"/>
      <w:r>
        <w:rPr>
          <w:b/>
          <w:spacing w:val="20"/>
          <w:sz w:val="36"/>
        </w:rPr>
        <w:t>Р</w:t>
      </w:r>
      <w:proofErr w:type="gramEnd"/>
      <w:r>
        <w:rPr>
          <w:b/>
          <w:spacing w:val="20"/>
          <w:sz w:val="36"/>
        </w:rPr>
        <w:t xml:space="preserve"> А С П О Р Я Ж Е Н И Е</w:t>
      </w:r>
    </w:p>
    <w:p w:rsidR="00AF3E5E" w:rsidRDefault="00AF3E5E" w:rsidP="00AF3E5E">
      <w:pPr>
        <w:pStyle w:val="a3"/>
        <w:ind w:left="-3827" w:right="-3970"/>
        <w:jc w:val="center"/>
        <w:rPr>
          <w:spacing w:val="20"/>
          <w:sz w:val="36"/>
        </w:rPr>
      </w:pPr>
    </w:p>
    <w:p w:rsidR="00AF3E5E" w:rsidRDefault="00AF3E5E" w:rsidP="00AF3E5E">
      <w:pPr>
        <w:pStyle w:val="a3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14.03.2013 г</w:t>
      </w:r>
      <w:r>
        <w:rPr>
          <w:spacing w:val="20"/>
          <w:sz w:val="28"/>
        </w:rPr>
        <w:t>.                                                         № 9-Р</w:t>
      </w:r>
    </w:p>
    <w:p w:rsidR="00AF3E5E" w:rsidRDefault="00AF3E5E" w:rsidP="00AF3E5E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AF3E5E" w:rsidRDefault="00AF3E5E" w:rsidP="00AF3E5E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с. Будагово</w:t>
      </w:r>
    </w:p>
    <w:p w:rsidR="00AF3E5E" w:rsidRDefault="00AF3E5E" w:rsidP="00AF3E5E">
      <w:pPr>
        <w:pStyle w:val="a3"/>
        <w:ind w:right="-3970"/>
        <w:jc w:val="left"/>
        <w:rPr>
          <w:b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 перерасчете пенсии за выслугу лет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гражданам, замещающим должности</w:t>
      </w:r>
      <w:bookmarkStart w:id="0" w:name="_GoBack"/>
      <w:bookmarkEnd w:id="0"/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муниципальной службы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        </w:t>
      </w:r>
      <w:r>
        <w:rPr>
          <w:rFonts w:ascii="Times New Roman" w:hAnsi="Times New Roman"/>
          <w:spacing w:val="20"/>
          <w:sz w:val="28"/>
        </w:rPr>
        <w:t xml:space="preserve">В соответствии с Законом Иркутской области от 15.10.2007 года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№ 88-оз «об отдельных вопросах муниципальной службы </w:t>
      </w:r>
      <w:proofErr w:type="gramStart"/>
      <w:r>
        <w:rPr>
          <w:rFonts w:ascii="Times New Roman" w:hAnsi="Times New Roman"/>
          <w:spacing w:val="20"/>
          <w:sz w:val="28"/>
        </w:rPr>
        <w:t>в</w:t>
      </w:r>
      <w:proofErr w:type="gramEnd"/>
      <w:r>
        <w:rPr>
          <w:rFonts w:ascii="Times New Roman" w:hAnsi="Times New Roman"/>
          <w:spacing w:val="20"/>
          <w:sz w:val="28"/>
        </w:rPr>
        <w:t xml:space="preserve"> Иркутской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области», постановлением Правительства Иркутской области </w:t>
      </w:r>
      <w:proofErr w:type="gramStart"/>
      <w:r>
        <w:rPr>
          <w:rFonts w:ascii="Times New Roman" w:hAnsi="Times New Roman"/>
          <w:spacing w:val="20"/>
          <w:sz w:val="28"/>
        </w:rPr>
        <w:t>от</w:t>
      </w:r>
      <w:proofErr w:type="gramEnd"/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30.01.2012 года  20-пп «Об установлении величины  прожиточного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минимума по Иркутской области за 4 квартал 2012 года»,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руководствуясь Положением о порядке назначения, перерасчета,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индексации и выплаты пенсии за выслугу лет, гражданам, замещавшим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должности муниципальной службы в Администрации </w:t>
      </w:r>
      <w:proofErr w:type="spellStart"/>
      <w:r>
        <w:rPr>
          <w:rFonts w:ascii="Times New Roman" w:hAnsi="Times New Roman"/>
          <w:spacing w:val="20"/>
          <w:sz w:val="28"/>
        </w:rPr>
        <w:t>Будаговского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сельского поселения и ее структурных (отраслевых) </w:t>
      </w:r>
      <w:proofErr w:type="gramStart"/>
      <w:r>
        <w:rPr>
          <w:rFonts w:ascii="Times New Roman" w:hAnsi="Times New Roman"/>
          <w:spacing w:val="20"/>
          <w:sz w:val="28"/>
        </w:rPr>
        <w:t>органах</w:t>
      </w:r>
      <w:proofErr w:type="gramEnd"/>
      <w:r>
        <w:rPr>
          <w:rFonts w:ascii="Times New Roman" w:hAnsi="Times New Roman"/>
          <w:spacing w:val="20"/>
          <w:sz w:val="28"/>
        </w:rPr>
        <w:t xml:space="preserve">,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утвержденным постановлением администрации </w:t>
      </w:r>
      <w:proofErr w:type="spellStart"/>
      <w:r>
        <w:rPr>
          <w:rFonts w:ascii="Times New Roman" w:hAnsi="Times New Roman"/>
          <w:spacing w:val="20"/>
          <w:sz w:val="28"/>
        </w:rPr>
        <w:t>Будаговского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gramStart"/>
      <w:r>
        <w:rPr>
          <w:rFonts w:ascii="Times New Roman" w:hAnsi="Times New Roman"/>
          <w:spacing w:val="20"/>
          <w:sz w:val="28"/>
        </w:rPr>
        <w:t>сельского</w:t>
      </w:r>
      <w:proofErr w:type="gramEnd"/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поселения от 01.12.2010 года № 40-пг, руководствуясь Уставом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Будаговского</w:t>
      </w:r>
      <w:proofErr w:type="spellEnd"/>
      <w:r>
        <w:rPr>
          <w:rFonts w:ascii="Times New Roman" w:hAnsi="Times New Roman"/>
          <w:spacing w:val="20"/>
          <w:sz w:val="28"/>
        </w:rPr>
        <w:t xml:space="preserve"> муниципального образования:</w:t>
      </w:r>
    </w:p>
    <w:p w:rsidR="00AF3E5E" w:rsidRDefault="00AF3E5E" w:rsidP="00AF3E5E">
      <w:pPr>
        <w:pStyle w:val="a3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Произвести перерасчет размера пенсии за выслугу лет в связи </w:t>
      </w:r>
      <w:proofErr w:type="gramStart"/>
      <w:r>
        <w:rPr>
          <w:rFonts w:ascii="Times New Roman" w:hAnsi="Times New Roman"/>
          <w:spacing w:val="20"/>
          <w:sz w:val="28"/>
        </w:rPr>
        <w:t>с</w:t>
      </w:r>
      <w:proofErr w:type="gramEnd"/>
      <w:r>
        <w:rPr>
          <w:rFonts w:ascii="Times New Roman" w:hAnsi="Times New Roman"/>
          <w:spacing w:val="20"/>
          <w:sz w:val="28"/>
        </w:rPr>
        <w:t xml:space="preserve">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изменением величины прожиточного минимума в размере трудовой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пенсии лицам, замещавшим должности муниципальной службы,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которым</w:t>
      </w:r>
      <w:proofErr w:type="gramEnd"/>
      <w:r>
        <w:rPr>
          <w:rFonts w:ascii="Times New Roman" w:hAnsi="Times New Roman"/>
          <w:spacing w:val="20"/>
          <w:sz w:val="28"/>
        </w:rPr>
        <w:t xml:space="preserve"> была назначена ежемесячная доплата к государственной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пенсии, за счет средств местного бюджета</w:t>
      </w:r>
    </w:p>
    <w:p w:rsidR="00AF3E5E" w:rsidRDefault="00AF3E5E" w:rsidP="00AF3E5E">
      <w:pPr>
        <w:pStyle w:val="a3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Установить пенсию за выслугу лет лицам, замещавшим должности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муниципальной службы в органах местного самоуправления МО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«</w:t>
      </w:r>
      <w:proofErr w:type="spellStart"/>
      <w:r>
        <w:rPr>
          <w:rFonts w:ascii="Times New Roman" w:hAnsi="Times New Roman"/>
          <w:spacing w:val="20"/>
          <w:sz w:val="28"/>
        </w:rPr>
        <w:t>Будаговское</w:t>
      </w:r>
      <w:proofErr w:type="spellEnd"/>
      <w:r>
        <w:rPr>
          <w:rFonts w:ascii="Times New Roman" w:hAnsi="Times New Roman"/>
          <w:spacing w:val="20"/>
          <w:sz w:val="28"/>
        </w:rPr>
        <w:t>» с 1 января 2013 года в соответствии с приложением № 1.</w:t>
      </w:r>
    </w:p>
    <w:p w:rsidR="00AF3E5E" w:rsidRDefault="00AF3E5E" w:rsidP="00AF3E5E">
      <w:pPr>
        <w:pStyle w:val="a3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Выплату пенсии производить за счет средств местного бюджета.</w:t>
      </w:r>
    </w:p>
    <w:p w:rsidR="00AF3E5E" w:rsidRDefault="00AF3E5E" w:rsidP="00AF3E5E">
      <w:pPr>
        <w:pStyle w:val="a3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Настоящее распоряжение применяется к правоотношениям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возникшим</w:t>
      </w:r>
      <w:proofErr w:type="gramEnd"/>
      <w:r>
        <w:rPr>
          <w:rFonts w:ascii="Times New Roman" w:hAnsi="Times New Roman"/>
          <w:spacing w:val="20"/>
          <w:sz w:val="28"/>
        </w:rPr>
        <w:t xml:space="preserve"> с 1 января 2013 года.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 xml:space="preserve">Контроль за исполнением  данного распоряжения оставляю </w:t>
      </w:r>
      <w:proofErr w:type="gramStart"/>
      <w:r>
        <w:rPr>
          <w:rFonts w:ascii="Times New Roman" w:hAnsi="Times New Roman"/>
          <w:spacing w:val="20"/>
          <w:sz w:val="28"/>
        </w:rPr>
        <w:t>за</w:t>
      </w:r>
      <w:proofErr w:type="gramEnd"/>
      <w:r>
        <w:rPr>
          <w:rFonts w:ascii="Times New Roman" w:hAnsi="Times New Roman"/>
          <w:spacing w:val="20"/>
          <w:sz w:val="28"/>
        </w:rPr>
        <w:t xml:space="preserve"> 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собой.</w:t>
      </w: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Глава </w:t>
      </w:r>
      <w:proofErr w:type="spellStart"/>
      <w:r>
        <w:rPr>
          <w:rFonts w:ascii="Times New Roman" w:hAnsi="Times New Roman"/>
          <w:spacing w:val="20"/>
          <w:sz w:val="28"/>
        </w:rPr>
        <w:t>Будаговского</w:t>
      </w:r>
      <w:proofErr w:type="spellEnd"/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сельского поселения                                        </w:t>
      </w:r>
      <w:proofErr w:type="spellStart"/>
      <w:r>
        <w:rPr>
          <w:rFonts w:ascii="Times New Roman" w:hAnsi="Times New Roman"/>
          <w:spacing w:val="20"/>
          <w:sz w:val="28"/>
        </w:rPr>
        <w:t>И.А.Лысенко</w:t>
      </w:r>
      <w:proofErr w:type="spellEnd"/>
    </w:p>
    <w:p w:rsidR="00AF3E5E" w:rsidRDefault="00AF3E5E" w:rsidP="00AF3E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AF3E5E" w:rsidRDefault="00AF3E5E" w:rsidP="00AF3E5E"/>
    <w:p w:rsidR="00AF3E5E" w:rsidRDefault="00AF3E5E" w:rsidP="00AF3E5E"/>
    <w:p w:rsidR="00AF3E5E" w:rsidRDefault="00AF3E5E" w:rsidP="00AF3E5E"/>
    <w:p w:rsidR="00AF3E5E" w:rsidRDefault="00AF3E5E" w:rsidP="00AF3E5E"/>
    <w:p w:rsidR="00AF3E5E" w:rsidRDefault="00AF3E5E" w:rsidP="00AF3E5E"/>
    <w:p w:rsidR="00AF3E5E" w:rsidRDefault="00AF3E5E" w:rsidP="00AF3E5E"/>
    <w:p w:rsidR="00AF3E5E" w:rsidRDefault="00AF3E5E" w:rsidP="00AF3E5E"/>
    <w:p w:rsidR="002E282D" w:rsidRDefault="002E282D"/>
    <w:sectPr w:rsidR="002E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1F0"/>
    <w:multiLevelType w:val="hybridMultilevel"/>
    <w:tmpl w:val="0C96197A"/>
    <w:lvl w:ilvl="0" w:tplc="86943F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1"/>
    <w:rsid w:val="002E282D"/>
    <w:rsid w:val="007930E1"/>
    <w:rsid w:val="00A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F3E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F3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F3E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F3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2013-04-23T06:30:00Z</dcterms:created>
  <dcterms:modified xsi:type="dcterms:W3CDTF">2013-04-23T06:30:00Z</dcterms:modified>
</cp:coreProperties>
</file>