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AFC" w:rsidRDefault="002E6AFC" w:rsidP="00C65B99">
      <w:pPr>
        <w:pStyle w:val="ConsPlusNormal"/>
        <w:widowControl/>
        <w:ind w:firstLine="709"/>
        <w:jc w:val="right"/>
        <w:rPr>
          <w:rFonts w:ascii="Times New Roman" w:hAnsi="Times New Roman" w:cs="Times New Roman"/>
          <w:sz w:val="24"/>
          <w:szCs w:val="24"/>
        </w:rPr>
      </w:pPr>
    </w:p>
    <w:p w:rsidR="002E6AFC" w:rsidRDefault="002E6AFC" w:rsidP="00AE132C">
      <w:pPr>
        <w:pStyle w:val="Title"/>
        <w:jc w:val="both"/>
        <w:rPr>
          <w:b w:val="0"/>
          <w:color w:val="000000"/>
          <w:sz w:val="28"/>
          <w:szCs w:val="28"/>
        </w:rPr>
      </w:pPr>
    </w:p>
    <w:p w:rsidR="002E6AFC" w:rsidRDefault="002E6AFC" w:rsidP="00AE132C">
      <w:pPr>
        <w:pStyle w:val="Title"/>
        <w:rPr>
          <w:b w:val="0"/>
          <w:spacing w:val="20"/>
          <w:sz w:val="28"/>
        </w:rPr>
      </w:pPr>
      <w:r w:rsidRPr="008E39D7">
        <w:rPr>
          <w:b w:val="0"/>
          <w:spacing w:val="20"/>
          <w:sz w:val="28"/>
        </w:rPr>
        <w:t>ИРКУТСКАЯ  ОБЛАСТЬ</w:t>
      </w:r>
    </w:p>
    <w:p w:rsidR="002E6AFC" w:rsidRDefault="002E6AFC" w:rsidP="00AE132C">
      <w:pPr>
        <w:pStyle w:val="Title"/>
        <w:rPr>
          <w:b w:val="0"/>
          <w:spacing w:val="20"/>
          <w:sz w:val="28"/>
        </w:rPr>
      </w:pPr>
      <w:r>
        <w:rPr>
          <w:b w:val="0"/>
          <w:spacing w:val="20"/>
          <w:sz w:val="28"/>
        </w:rPr>
        <w:t>Тулунский район</w:t>
      </w:r>
    </w:p>
    <w:p w:rsidR="002E6AFC" w:rsidRDefault="002E6AFC" w:rsidP="00AE132C">
      <w:pPr>
        <w:pStyle w:val="Title"/>
        <w:rPr>
          <w:b w:val="0"/>
          <w:spacing w:val="20"/>
          <w:sz w:val="28"/>
        </w:rPr>
      </w:pPr>
      <w:r>
        <w:rPr>
          <w:b w:val="0"/>
          <w:spacing w:val="20"/>
          <w:sz w:val="28"/>
        </w:rPr>
        <w:t>АДМИНИСТРАЦИЯ</w:t>
      </w:r>
    </w:p>
    <w:p w:rsidR="002E6AFC" w:rsidRDefault="002E6AFC" w:rsidP="00AE132C">
      <w:pPr>
        <w:pStyle w:val="Title"/>
        <w:rPr>
          <w:b w:val="0"/>
          <w:color w:val="000000"/>
          <w:sz w:val="28"/>
          <w:szCs w:val="28"/>
        </w:rPr>
      </w:pPr>
      <w:r>
        <w:rPr>
          <w:b w:val="0"/>
          <w:spacing w:val="20"/>
          <w:sz w:val="28"/>
        </w:rPr>
        <w:t>Будаговского сельского поселения</w:t>
      </w:r>
    </w:p>
    <w:p w:rsidR="002E6AFC" w:rsidRDefault="002E6AFC" w:rsidP="00AE132C">
      <w:pPr>
        <w:pStyle w:val="Title"/>
        <w:rPr>
          <w:b w:val="0"/>
          <w:color w:val="000000"/>
          <w:sz w:val="28"/>
          <w:szCs w:val="28"/>
        </w:rPr>
      </w:pPr>
    </w:p>
    <w:p w:rsidR="002E6AFC" w:rsidRDefault="002E6AFC" w:rsidP="00AE132C">
      <w:pPr>
        <w:pStyle w:val="Title"/>
        <w:rPr>
          <w:b w:val="0"/>
          <w:color w:val="000000"/>
          <w:sz w:val="28"/>
          <w:szCs w:val="28"/>
        </w:rPr>
      </w:pPr>
      <w:r w:rsidRPr="008E39D7">
        <w:rPr>
          <w:b w:val="0"/>
          <w:spacing w:val="20"/>
          <w:sz w:val="36"/>
        </w:rPr>
        <w:t>П О С Т А Н О В Л Е Н И Е</w:t>
      </w:r>
    </w:p>
    <w:p w:rsidR="002E6AFC" w:rsidRDefault="002E6AFC" w:rsidP="00AE132C">
      <w:pPr>
        <w:pStyle w:val="Title"/>
        <w:rPr>
          <w:b w:val="0"/>
          <w:color w:val="000000"/>
          <w:sz w:val="28"/>
          <w:szCs w:val="28"/>
        </w:rPr>
      </w:pPr>
    </w:p>
    <w:p w:rsidR="002E6AFC" w:rsidRDefault="002E6AFC" w:rsidP="00AE132C">
      <w:pPr>
        <w:pStyle w:val="Title"/>
        <w:rPr>
          <w:b w:val="0"/>
          <w:color w:val="000000"/>
          <w:sz w:val="28"/>
          <w:szCs w:val="28"/>
        </w:rPr>
      </w:pPr>
      <w:r w:rsidRPr="008E39D7">
        <w:rPr>
          <w:b w:val="0"/>
          <w:spacing w:val="20"/>
          <w:sz w:val="28"/>
        </w:rPr>
        <w:t>«</w:t>
      </w:r>
      <w:r>
        <w:rPr>
          <w:b w:val="0"/>
          <w:spacing w:val="20"/>
          <w:sz w:val="28"/>
        </w:rPr>
        <w:t>25</w:t>
      </w:r>
      <w:r w:rsidRPr="008E39D7">
        <w:rPr>
          <w:b w:val="0"/>
          <w:spacing w:val="20"/>
          <w:sz w:val="28"/>
        </w:rPr>
        <w:t>»</w:t>
      </w:r>
      <w:r>
        <w:rPr>
          <w:b w:val="0"/>
          <w:spacing w:val="20"/>
          <w:sz w:val="28"/>
        </w:rPr>
        <w:t xml:space="preserve">марта </w:t>
      </w:r>
      <w:smartTag w:uri="urn:schemas-microsoft-com:office:smarttags" w:element="metricconverter">
        <w:smartTagPr>
          <w:attr w:name="ProductID" w:val="2014 г"/>
        </w:smartTagPr>
        <w:r w:rsidRPr="008E39D7">
          <w:rPr>
            <w:b w:val="0"/>
            <w:spacing w:val="20"/>
            <w:sz w:val="28"/>
          </w:rPr>
          <w:t>2014 г</w:t>
        </w:r>
      </w:smartTag>
      <w:r w:rsidRPr="001D3045">
        <w:rPr>
          <w:b w:val="0"/>
          <w:spacing w:val="20"/>
          <w:sz w:val="28"/>
        </w:rPr>
        <w:t xml:space="preserve">.              </w:t>
      </w:r>
      <w:r w:rsidRPr="00B617B8">
        <w:rPr>
          <w:b w:val="0"/>
          <w:spacing w:val="20"/>
          <w:sz w:val="28"/>
        </w:rPr>
        <w:t xml:space="preserve">  </w:t>
      </w:r>
      <w:r w:rsidRPr="001D3045">
        <w:rPr>
          <w:b w:val="0"/>
          <w:spacing w:val="20"/>
          <w:sz w:val="28"/>
        </w:rPr>
        <w:t xml:space="preserve">                        № </w:t>
      </w:r>
      <w:r>
        <w:rPr>
          <w:b w:val="0"/>
          <w:spacing w:val="20"/>
          <w:sz w:val="28"/>
        </w:rPr>
        <w:t>3-ПГ</w:t>
      </w:r>
    </w:p>
    <w:p w:rsidR="002E6AFC" w:rsidRDefault="002E6AFC" w:rsidP="00AE132C">
      <w:pPr>
        <w:pStyle w:val="Title"/>
        <w:rPr>
          <w:b w:val="0"/>
          <w:color w:val="000000"/>
          <w:sz w:val="28"/>
          <w:szCs w:val="28"/>
        </w:rPr>
      </w:pPr>
    </w:p>
    <w:p w:rsidR="002E6AFC" w:rsidRDefault="002E6AFC" w:rsidP="00AE132C">
      <w:pPr>
        <w:pStyle w:val="Title"/>
        <w:ind w:right="3234"/>
        <w:jc w:val="both"/>
        <w:rPr>
          <w:b w:val="0"/>
          <w:color w:val="000000"/>
          <w:sz w:val="28"/>
          <w:szCs w:val="28"/>
        </w:rPr>
      </w:pPr>
      <w:r w:rsidRPr="008E39D7">
        <w:rPr>
          <w:b w:val="0"/>
          <w:color w:val="000000"/>
          <w:sz w:val="28"/>
          <w:szCs w:val="28"/>
        </w:rPr>
        <w:t xml:space="preserve">Об утверждении Положения о </w:t>
      </w:r>
      <w:r w:rsidRPr="008E39D7">
        <w:rPr>
          <w:b w:val="0"/>
          <w:sz w:val="28"/>
          <w:szCs w:val="28"/>
        </w:rPr>
        <w:t xml:space="preserve">Единой комиссии по </w:t>
      </w:r>
      <w:r>
        <w:rPr>
          <w:b w:val="0"/>
          <w:sz w:val="28"/>
          <w:szCs w:val="28"/>
        </w:rPr>
        <w:t xml:space="preserve">определению поставщиков (подрядчиков, исполнителей) для муниципальных </w:t>
      </w:r>
      <w:r w:rsidRPr="008E39D7">
        <w:rPr>
          <w:b w:val="0"/>
          <w:sz w:val="28"/>
          <w:szCs w:val="28"/>
        </w:rPr>
        <w:t xml:space="preserve">нужд </w:t>
      </w:r>
      <w:r>
        <w:rPr>
          <w:b w:val="0"/>
          <w:sz w:val="28"/>
          <w:szCs w:val="28"/>
        </w:rPr>
        <w:t xml:space="preserve">Будаговского </w:t>
      </w:r>
      <w:r w:rsidRPr="008E39D7">
        <w:rPr>
          <w:b w:val="0"/>
          <w:sz w:val="28"/>
          <w:szCs w:val="28"/>
        </w:rPr>
        <w:t xml:space="preserve"> </w:t>
      </w:r>
      <w:r>
        <w:rPr>
          <w:b w:val="0"/>
          <w:sz w:val="28"/>
          <w:szCs w:val="28"/>
        </w:rPr>
        <w:t>сельского поселения</w:t>
      </w:r>
    </w:p>
    <w:p w:rsidR="002E6AFC" w:rsidRPr="003B75DF" w:rsidRDefault="002E6AFC" w:rsidP="00AE132C">
      <w:pPr>
        <w:pStyle w:val="Title"/>
        <w:jc w:val="both"/>
        <w:rPr>
          <w:b w:val="0"/>
          <w:color w:val="000000"/>
          <w:sz w:val="28"/>
          <w:szCs w:val="28"/>
        </w:rPr>
      </w:pPr>
    </w:p>
    <w:p w:rsidR="002E6AFC" w:rsidRDefault="002E6AFC" w:rsidP="00AE132C">
      <w:pPr>
        <w:pStyle w:val="Title"/>
        <w:ind w:firstLine="709"/>
        <w:jc w:val="both"/>
        <w:rPr>
          <w:b w:val="0"/>
          <w:color w:val="000000"/>
          <w:sz w:val="28"/>
          <w:szCs w:val="28"/>
        </w:rPr>
      </w:pPr>
      <w:r w:rsidRPr="003B75DF">
        <w:rPr>
          <w:b w:val="0"/>
          <w:color w:val="000000"/>
          <w:sz w:val="28"/>
          <w:szCs w:val="28"/>
        </w:rPr>
        <w:t xml:space="preserve">Во исполнение </w:t>
      </w:r>
      <w:r>
        <w:rPr>
          <w:b w:val="0"/>
          <w:color w:val="000000"/>
          <w:sz w:val="28"/>
          <w:szCs w:val="28"/>
        </w:rPr>
        <w:t xml:space="preserve">ст. 39 </w:t>
      </w:r>
      <w:r w:rsidRPr="003B75DF">
        <w:rPr>
          <w:b w:val="0"/>
          <w:sz w:val="28"/>
          <w:szCs w:val="28"/>
        </w:rPr>
        <w:t xml:space="preserve">Федерального закона от 5 апреля 2013 </w:t>
      </w:r>
      <w:r>
        <w:rPr>
          <w:b w:val="0"/>
          <w:sz w:val="28"/>
          <w:szCs w:val="28"/>
        </w:rPr>
        <w:t>года</w:t>
      </w:r>
      <w:r w:rsidRPr="003B75DF">
        <w:rPr>
          <w:b w:val="0"/>
          <w:sz w:val="28"/>
          <w:szCs w:val="28"/>
        </w:rPr>
        <w:t xml:space="preserve"> № 44-ФЗ «О контрактной системе в сфере закупок товаров, работ, услуг для обеспечения государственных и муниципальных нужд</w:t>
      </w:r>
      <w:r>
        <w:rPr>
          <w:b w:val="0"/>
          <w:color w:val="000000"/>
          <w:sz w:val="28"/>
          <w:szCs w:val="28"/>
        </w:rPr>
        <w:t xml:space="preserve">», руководствуясь Уставом Будаговского муниципального образования, </w:t>
      </w:r>
    </w:p>
    <w:p w:rsidR="002E6AFC" w:rsidRDefault="002E6AFC" w:rsidP="00AE132C">
      <w:pPr>
        <w:pStyle w:val="Title"/>
        <w:jc w:val="both"/>
        <w:rPr>
          <w:b w:val="0"/>
          <w:color w:val="000000"/>
          <w:sz w:val="28"/>
          <w:szCs w:val="28"/>
        </w:rPr>
      </w:pPr>
    </w:p>
    <w:p w:rsidR="002E6AFC" w:rsidRDefault="002E6AFC" w:rsidP="00AE132C">
      <w:pPr>
        <w:pStyle w:val="Title"/>
        <w:rPr>
          <w:b w:val="0"/>
          <w:color w:val="000000"/>
          <w:sz w:val="28"/>
          <w:szCs w:val="28"/>
        </w:rPr>
      </w:pPr>
      <w:r>
        <w:rPr>
          <w:b w:val="0"/>
          <w:color w:val="000000"/>
          <w:sz w:val="28"/>
          <w:szCs w:val="28"/>
        </w:rPr>
        <w:t>П О С Т А Н О В Л Я Ю:</w:t>
      </w:r>
    </w:p>
    <w:p w:rsidR="002E6AFC" w:rsidRDefault="002E6AFC" w:rsidP="00AE132C">
      <w:pPr>
        <w:pStyle w:val="Title"/>
        <w:jc w:val="both"/>
        <w:rPr>
          <w:b w:val="0"/>
          <w:color w:val="000000"/>
          <w:sz w:val="28"/>
          <w:szCs w:val="28"/>
        </w:rPr>
      </w:pPr>
    </w:p>
    <w:p w:rsidR="002E6AFC" w:rsidRDefault="002E6AFC" w:rsidP="00AE132C">
      <w:pPr>
        <w:pStyle w:val="Title"/>
        <w:ind w:firstLine="709"/>
        <w:jc w:val="both"/>
        <w:rPr>
          <w:b w:val="0"/>
          <w:color w:val="000000"/>
          <w:sz w:val="28"/>
          <w:szCs w:val="28"/>
        </w:rPr>
      </w:pPr>
      <w:r>
        <w:rPr>
          <w:b w:val="0"/>
          <w:color w:val="000000"/>
          <w:sz w:val="28"/>
          <w:szCs w:val="28"/>
        </w:rPr>
        <w:t>1. Утвердить Положение о Единой комиссии по определению поставщиков (подрядчиков, исполнителей) для муниципальных нужд Будаговского сельского поселения (прилагается).</w:t>
      </w:r>
    </w:p>
    <w:p w:rsidR="002E6AFC" w:rsidRPr="007C0AA0" w:rsidRDefault="002E6AFC" w:rsidP="00AE132C">
      <w:pPr>
        <w:pStyle w:val="Title"/>
        <w:ind w:firstLine="709"/>
        <w:jc w:val="both"/>
        <w:rPr>
          <w:b w:val="0"/>
          <w:sz w:val="28"/>
          <w:szCs w:val="28"/>
        </w:rPr>
      </w:pPr>
      <w:r>
        <w:rPr>
          <w:b w:val="0"/>
          <w:color w:val="000000"/>
          <w:sz w:val="28"/>
          <w:szCs w:val="28"/>
        </w:rPr>
        <w:t>2. Признать утратившим силу постановление администрации Будаговского сельского поселения от «05» апреля 2012  года №8-</w:t>
      </w:r>
      <w:r w:rsidRPr="007C0AA0">
        <w:rPr>
          <w:b w:val="0"/>
          <w:sz w:val="28"/>
          <w:szCs w:val="28"/>
        </w:rPr>
        <w:t>ПГ « Об утверждении Положения о Единой комиссии по размещению заказов на поставки товаров, выполнение работ, оказание услуг для муниципальных нужд».</w:t>
      </w:r>
    </w:p>
    <w:p w:rsidR="002E6AFC" w:rsidRDefault="002E6AFC" w:rsidP="00AE132C">
      <w:pPr>
        <w:pStyle w:val="Title"/>
        <w:ind w:firstLine="709"/>
        <w:jc w:val="both"/>
        <w:rPr>
          <w:b w:val="0"/>
          <w:color w:val="000000"/>
          <w:sz w:val="28"/>
          <w:szCs w:val="28"/>
        </w:rPr>
      </w:pPr>
      <w:r>
        <w:rPr>
          <w:b w:val="0"/>
          <w:color w:val="000000"/>
          <w:sz w:val="28"/>
          <w:szCs w:val="28"/>
        </w:rPr>
        <w:t>3. Опубликовать настоящее постановление в газете «Будаговский вестник» и разместить на официальном сайте администрации Будаговского сельского поселения.</w:t>
      </w:r>
    </w:p>
    <w:p w:rsidR="002E6AFC" w:rsidRDefault="002E6AFC" w:rsidP="00AE132C">
      <w:pPr>
        <w:pStyle w:val="Title"/>
        <w:ind w:firstLine="709"/>
        <w:jc w:val="both"/>
        <w:rPr>
          <w:b w:val="0"/>
          <w:color w:val="000000"/>
          <w:sz w:val="28"/>
          <w:szCs w:val="28"/>
        </w:rPr>
      </w:pPr>
    </w:p>
    <w:p w:rsidR="002E6AFC" w:rsidRDefault="002E6AFC" w:rsidP="00AE132C">
      <w:pPr>
        <w:pStyle w:val="Title"/>
        <w:jc w:val="both"/>
        <w:rPr>
          <w:b w:val="0"/>
          <w:color w:val="000000"/>
          <w:sz w:val="28"/>
          <w:szCs w:val="28"/>
        </w:rPr>
      </w:pPr>
    </w:p>
    <w:p w:rsidR="002E6AFC" w:rsidRPr="00AE132C" w:rsidRDefault="002E6AFC" w:rsidP="00AE132C">
      <w:pPr>
        <w:pStyle w:val="ConsPlusNormal"/>
        <w:widowControl/>
        <w:ind w:firstLine="709"/>
        <w:jc w:val="right"/>
        <w:rPr>
          <w:rFonts w:ascii="Times New Roman" w:hAnsi="Times New Roman" w:cs="Times New Roman"/>
          <w:sz w:val="24"/>
          <w:szCs w:val="24"/>
        </w:rPr>
      </w:pPr>
      <w:r w:rsidRPr="00AE132C">
        <w:rPr>
          <w:rFonts w:ascii="Times New Roman" w:hAnsi="Times New Roman" w:cs="Times New Roman"/>
          <w:color w:val="000000"/>
          <w:sz w:val="28"/>
          <w:szCs w:val="28"/>
        </w:rPr>
        <w:t>Глава Будаговского сельского поселения                         И.А.Лысенко</w:t>
      </w:r>
      <w:r w:rsidRPr="00AE132C">
        <w:rPr>
          <w:rFonts w:ascii="Times New Roman" w:hAnsi="Times New Roman" w:cs="Times New Roman"/>
          <w:color w:val="000000"/>
          <w:sz w:val="28"/>
          <w:szCs w:val="28"/>
        </w:rPr>
        <w:tab/>
      </w:r>
    </w:p>
    <w:p w:rsidR="002E6AFC" w:rsidRPr="00AE132C" w:rsidRDefault="002E6AFC" w:rsidP="00C65B99">
      <w:pPr>
        <w:pStyle w:val="ConsPlusNormal"/>
        <w:widowControl/>
        <w:ind w:firstLine="709"/>
        <w:jc w:val="right"/>
        <w:rPr>
          <w:rFonts w:ascii="Times New Roman" w:hAnsi="Times New Roman" w:cs="Times New Roman"/>
          <w:sz w:val="24"/>
          <w:szCs w:val="24"/>
        </w:rPr>
      </w:pPr>
    </w:p>
    <w:p w:rsidR="002E6AFC" w:rsidRDefault="002E6AFC" w:rsidP="00C65B99">
      <w:pPr>
        <w:pStyle w:val="ConsPlusNormal"/>
        <w:widowControl/>
        <w:ind w:firstLine="709"/>
        <w:jc w:val="right"/>
        <w:rPr>
          <w:rFonts w:ascii="Times New Roman" w:hAnsi="Times New Roman" w:cs="Times New Roman"/>
          <w:sz w:val="24"/>
          <w:szCs w:val="24"/>
        </w:rPr>
      </w:pPr>
    </w:p>
    <w:p w:rsidR="002E6AFC" w:rsidRDefault="002E6AFC" w:rsidP="00C65B99">
      <w:pPr>
        <w:pStyle w:val="ConsPlusNormal"/>
        <w:widowControl/>
        <w:ind w:firstLine="709"/>
        <w:jc w:val="right"/>
        <w:rPr>
          <w:rFonts w:ascii="Times New Roman" w:hAnsi="Times New Roman" w:cs="Times New Roman"/>
          <w:sz w:val="24"/>
          <w:szCs w:val="24"/>
        </w:rPr>
      </w:pPr>
    </w:p>
    <w:p w:rsidR="002E6AFC" w:rsidRDefault="002E6AFC" w:rsidP="00C65B99">
      <w:pPr>
        <w:pStyle w:val="ConsPlusNormal"/>
        <w:widowControl/>
        <w:ind w:firstLine="709"/>
        <w:jc w:val="right"/>
        <w:rPr>
          <w:rFonts w:ascii="Times New Roman" w:hAnsi="Times New Roman" w:cs="Times New Roman"/>
          <w:sz w:val="24"/>
          <w:szCs w:val="24"/>
        </w:rPr>
      </w:pPr>
    </w:p>
    <w:p w:rsidR="002E6AFC" w:rsidRDefault="002E6AFC" w:rsidP="00C65B99">
      <w:pPr>
        <w:pStyle w:val="ConsPlusNormal"/>
        <w:widowControl/>
        <w:ind w:firstLine="709"/>
        <w:jc w:val="right"/>
        <w:rPr>
          <w:rFonts w:ascii="Times New Roman" w:hAnsi="Times New Roman" w:cs="Times New Roman"/>
          <w:sz w:val="24"/>
          <w:szCs w:val="24"/>
        </w:rPr>
      </w:pPr>
    </w:p>
    <w:p w:rsidR="002E6AFC" w:rsidRDefault="002E6AFC" w:rsidP="00C65B99">
      <w:pPr>
        <w:pStyle w:val="ConsPlusNormal"/>
        <w:widowControl/>
        <w:ind w:firstLine="709"/>
        <w:jc w:val="right"/>
        <w:rPr>
          <w:rFonts w:ascii="Times New Roman" w:hAnsi="Times New Roman" w:cs="Times New Roman"/>
          <w:sz w:val="24"/>
          <w:szCs w:val="24"/>
        </w:rPr>
      </w:pPr>
    </w:p>
    <w:p w:rsidR="002E6AFC" w:rsidRDefault="002E6AFC" w:rsidP="00C65B99">
      <w:pPr>
        <w:pStyle w:val="ConsPlusNormal"/>
        <w:widowControl/>
        <w:ind w:firstLine="709"/>
        <w:jc w:val="right"/>
        <w:rPr>
          <w:rFonts w:ascii="Times New Roman" w:hAnsi="Times New Roman" w:cs="Times New Roman"/>
          <w:sz w:val="24"/>
          <w:szCs w:val="24"/>
        </w:rPr>
      </w:pPr>
    </w:p>
    <w:p w:rsidR="002E6AFC" w:rsidRDefault="002E6AFC" w:rsidP="00C65B99">
      <w:pPr>
        <w:pStyle w:val="ConsPlusNormal"/>
        <w:widowControl/>
        <w:ind w:firstLine="709"/>
        <w:jc w:val="right"/>
        <w:rPr>
          <w:rFonts w:ascii="Times New Roman" w:hAnsi="Times New Roman" w:cs="Times New Roman"/>
          <w:sz w:val="24"/>
          <w:szCs w:val="24"/>
        </w:rPr>
      </w:pPr>
    </w:p>
    <w:p w:rsidR="002E6AFC" w:rsidRDefault="002E6AFC" w:rsidP="00C65B99">
      <w:pPr>
        <w:pStyle w:val="ConsPlusNormal"/>
        <w:widowControl/>
        <w:ind w:firstLine="709"/>
        <w:jc w:val="right"/>
        <w:rPr>
          <w:rFonts w:ascii="Times New Roman" w:hAnsi="Times New Roman" w:cs="Times New Roman"/>
          <w:sz w:val="24"/>
          <w:szCs w:val="24"/>
        </w:rPr>
      </w:pPr>
    </w:p>
    <w:p w:rsidR="002E6AFC" w:rsidRDefault="002E6AFC" w:rsidP="00C65B99">
      <w:pPr>
        <w:pStyle w:val="ConsPlusNormal"/>
        <w:widowControl/>
        <w:ind w:firstLine="709"/>
        <w:jc w:val="right"/>
        <w:rPr>
          <w:rFonts w:ascii="Times New Roman" w:hAnsi="Times New Roman" w:cs="Times New Roman"/>
          <w:sz w:val="24"/>
          <w:szCs w:val="24"/>
        </w:rPr>
      </w:pPr>
    </w:p>
    <w:p w:rsidR="002E6AFC" w:rsidRDefault="002E6AFC" w:rsidP="00C65B99">
      <w:pPr>
        <w:pStyle w:val="ConsPlusNormal"/>
        <w:widowControl/>
        <w:ind w:firstLine="709"/>
        <w:jc w:val="right"/>
        <w:rPr>
          <w:rFonts w:ascii="Times New Roman" w:hAnsi="Times New Roman" w:cs="Times New Roman"/>
          <w:sz w:val="24"/>
          <w:szCs w:val="24"/>
        </w:rPr>
      </w:pPr>
    </w:p>
    <w:p w:rsidR="002E6AFC" w:rsidRDefault="002E6AFC" w:rsidP="00C65B99">
      <w:pPr>
        <w:pStyle w:val="ConsPlusNormal"/>
        <w:widowControl/>
        <w:ind w:firstLine="709"/>
        <w:jc w:val="right"/>
        <w:rPr>
          <w:rFonts w:ascii="Times New Roman" w:hAnsi="Times New Roman" w:cs="Times New Roman"/>
          <w:sz w:val="24"/>
          <w:szCs w:val="24"/>
        </w:rPr>
      </w:pPr>
    </w:p>
    <w:p w:rsidR="002E6AFC" w:rsidRDefault="002E6AFC" w:rsidP="00C65B99">
      <w:pPr>
        <w:pStyle w:val="ConsPlusNormal"/>
        <w:widowControl/>
        <w:ind w:firstLine="709"/>
        <w:jc w:val="right"/>
        <w:rPr>
          <w:rFonts w:ascii="Times New Roman" w:hAnsi="Times New Roman" w:cs="Times New Roman"/>
          <w:sz w:val="24"/>
          <w:szCs w:val="24"/>
        </w:rPr>
      </w:pPr>
    </w:p>
    <w:p w:rsidR="002E6AFC" w:rsidRDefault="002E6AFC" w:rsidP="00C65B99">
      <w:pPr>
        <w:pStyle w:val="ConsPlusNormal"/>
        <w:widowControl/>
        <w:ind w:firstLine="709"/>
        <w:jc w:val="right"/>
        <w:rPr>
          <w:rFonts w:ascii="Times New Roman" w:hAnsi="Times New Roman" w:cs="Times New Roman"/>
          <w:sz w:val="24"/>
          <w:szCs w:val="24"/>
        </w:rPr>
      </w:pPr>
    </w:p>
    <w:p w:rsidR="002E6AFC" w:rsidRPr="00C65B99" w:rsidRDefault="002E6AFC" w:rsidP="00C65B99">
      <w:pPr>
        <w:pStyle w:val="ConsPlusNormal"/>
        <w:widowControl/>
        <w:ind w:firstLine="709"/>
        <w:jc w:val="right"/>
        <w:rPr>
          <w:rFonts w:ascii="Times New Roman" w:hAnsi="Times New Roman" w:cs="Times New Roman"/>
          <w:sz w:val="24"/>
          <w:szCs w:val="24"/>
        </w:rPr>
      </w:pPr>
      <w:r w:rsidRPr="00C65B99">
        <w:rPr>
          <w:rFonts w:ascii="Times New Roman" w:hAnsi="Times New Roman" w:cs="Times New Roman"/>
          <w:sz w:val="24"/>
          <w:szCs w:val="24"/>
        </w:rPr>
        <w:t xml:space="preserve">Приложение </w:t>
      </w:r>
    </w:p>
    <w:p w:rsidR="002E6AFC" w:rsidRPr="00C65B99" w:rsidRDefault="002E6AFC" w:rsidP="00C65B99">
      <w:pPr>
        <w:pStyle w:val="ConsPlusNormal"/>
        <w:widowControl/>
        <w:ind w:firstLine="709"/>
        <w:jc w:val="right"/>
        <w:rPr>
          <w:rFonts w:ascii="Times New Roman" w:hAnsi="Times New Roman" w:cs="Times New Roman"/>
          <w:sz w:val="24"/>
          <w:szCs w:val="24"/>
        </w:rPr>
      </w:pPr>
      <w:r w:rsidRPr="00C65B99">
        <w:rPr>
          <w:rFonts w:ascii="Times New Roman" w:hAnsi="Times New Roman" w:cs="Times New Roman"/>
          <w:sz w:val="24"/>
          <w:szCs w:val="24"/>
        </w:rPr>
        <w:t xml:space="preserve">к постановлению администрации </w:t>
      </w:r>
    </w:p>
    <w:p w:rsidR="002E6AFC" w:rsidRDefault="002E6AFC" w:rsidP="00C65B99">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Будаговского сельского поселения</w:t>
      </w:r>
    </w:p>
    <w:p w:rsidR="002E6AFC" w:rsidRDefault="002E6AFC" w:rsidP="00C65B99">
      <w:pPr>
        <w:pStyle w:val="ConsPlusNormal"/>
        <w:widowControl/>
        <w:ind w:firstLine="709"/>
        <w:jc w:val="right"/>
        <w:rPr>
          <w:rFonts w:ascii="Times New Roman" w:hAnsi="Times New Roman" w:cs="Times New Roman"/>
          <w:sz w:val="24"/>
          <w:szCs w:val="24"/>
        </w:rPr>
      </w:pPr>
      <w:r w:rsidRPr="00C65B99">
        <w:rPr>
          <w:rFonts w:ascii="Times New Roman" w:hAnsi="Times New Roman" w:cs="Times New Roman"/>
          <w:sz w:val="24"/>
          <w:szCs w:val="24"/>
        </w:rPr>
        <w:t>от «</w:t>
      </w:r>
      <w:r>
        <w:rPr>
          <w:rFonts w:ascii="Times New Roman" w:hAnsi="Times New Roman" w:cs="Times New Roman"/>
          <w:sz w:val="24"/>
          <w:szCs w:val="24"/>
        </w:rPr>
        <w:t>25</w:t>
      </w:r>
      <w:r w:rsidRPr="00C65B99">
        <w:rPr>
          <w:rFonts w:ascii="Times New Roman" w:hAnsi="Times New Roman" w:cs="Times New Roman"/>
          <w:sz w:val="24"/>
          <w:szCs w:val="24"/>
        </w:rPr>
        <w:t xml:space="preserve">» </w:t>
      </w:r>
      <w:r>
        <w:rPr>
          <w:rFonts w:ascii="Times New Roman" w:hAnsi="Times New Roman" w:cs="Times New Roman"/>
          <w:sz w:val="24"/>
          <w:szCs w:val="24"/>
        </w:rPr>
        <w:t>марта</w:t>
      </w:r>
      <w:r w:rsidRPr="00C65B99">
        <w:rPr>
          <w:rFonts w:ascii="Times New Roman" w:hAnsi="Times New Roman" w:cs="Times New Roman"/>
          <w:sz w:val="24"/>
          <w:szCs w:val="24"/>
        </w:rPr>
        <w:t xml:space="preserve"> </w:t>
      </w:r>
      <w:smartTag w:uri="urn:schemas-microsoft-com:office:smarttags" w:element="metricconverter">
        <w:smartTagPr>
          <w:attr w:name="ProductID" w:val="2014 г"/>
        </w:smartTagPr>
        <w:r w:rsidRPr="00C65B99">
          <w:rPr>
            <w:rFonts w:ascii="Times New Roman" w:hAnsi="Times New Roman" w:cs="Times New Roman"/>
            <w:sz w:val="24"/>
            <w:szCs w:val="24"/>
          </w:rPr>
          <w:t>2014 г</w:t>
        </w:r>
      </w:smartTag>
      <w:r w:rsidRPr="00C65B99">
        <w:rPr>
          <w:rFonts w:ascii="Times New Roman" w:hAnsi="Times New Roman" w:cs="Times New Roman"/>
          <w:sz w:val="24"/>
          <w:szCs w:val="24"/>
        </w:rPr>
        <w:t xml:space="preserve">. №  </w:t>
      </w:r>
      <w:r>
        <w:rPr>
          <w:rFonts w:ascii="Times New Roman" w:hAnsi="Times New Roman" w:cs="Times New Roman"/>
          <w:sz w:val="24"/>
          <w:szCs w:val="24"/>
        </w:rPr>
        <w:t>3-ПГ</w:t>
      </w:r>
    </w:p>
    <w:p w:rsidR="002E6AFC" w:rsidRDefault="002E6AFC" w:rsidP="00C65B99">
      <w:pPr>
        <w:pStyle w:val="ConsPlusNormal"/>
        <w:widowControl/>
        <w:ind w:firstLine="709"/>
        <w:jc w:val="right"/>
        <w:rPr>
          <w:rFonts w:ascii="Times New Roman" w:hAnsi="Times New Roman" w:cs="Times New Roman"/>
          <w:sz w:val="24"/>
          <w:szCs w:val="24"/>
        </w:rPr>
      </w:pPr>
    </w:p>
    <w:p w:rsidR="002E6AFC" w:rsidRPr="00C65B99" w:rsidRDefault="002E6AFC" w:rsidP="00C65B99">
      <w:pPr>
        <w:pStyle w:val="ConsPlusNormal"/>
        <w:widowControl/>
        <w:ind w:firstLine="709"/>
        <w:jc w:val="right"/>
        <w:rPr>
          <w:rFonts w:ascii="Times New Roman" w:hAnsi="Times New Roman" w:cs="Times New Roman"/>
          <w:sz w:val="24"/>
          <w:szCs w:val="24"/>
        </w:rPr>
      </w:pPr>
    </w:p>
    <w:p w:rsidR="002E6AFC" w:rsidRPr="00C65B99" w:rsidRDefault="002E6AFC" w:rsidP="00C65B99">
      <w:pPr>
        <w:autoSpaceDE w:val="0"/>
        <w:autoSpaceDN w:val="0"/>
        <w:adjustRightInd w:val="0"/>
        <w:spacing w:before="0" w:beforeAutospacing="0"/>
        <w:ind w:firstLine="0"/>
        <w:rPr>
          <w:rFonts w:ascii="Times New Roman" w:hAnsi="Times New Roman"/>
          <w:bCs/>
        </w:rPr>
      </w:pPr>
      <w:r w:rsidRPr="00C65B99">
        <w:rPr>
          <w:rFonts w:ascii="Times New Roman" w:hAnsi="Times New Roman"/>
          <w:bCs/>
        </w:rPr>
        <w:t>Положение о Единой комиссии</w:t>
      </w:r>
    </w:p>
    <w:p w:rsidR="002E6AFC" w:rsidRDefault="002E6AFC" w:rsidP="00C65B99">
      <w:pPr>
        <w:autoSpaceDE w:val="0"/>
        <w:autoSpaceDN w:val="0"/>
        <w:adjustRightInd w:val="0"/>
        <w:spacing w:before="0" w:beforeAutospacing="0"/>
        <w:ind w:firstLine="0"/>
        <w:rPr>
          <w:rFonts w:ascii="Times New Roman" w:hAnsi="Times New Roman"/>
          <w:bCs/>
        </w:rPr>
      </w:pPr>
      <w:r w:rsidRPr="00C65B99">
        <w:rPr>
          <w:rFonts w:ascii="Times New Roman" w:hAnsi="Times New Roman"/>
          <w:bCs/>
        </w:rPr>
        <w:t>по определению поставщиков (подрядчиков, исполнителей)</w:t>
      </w:r>
    </w:p>
    <w:p w:rsidR="002E6AFC" w:rsidRPr="00C65B99" w:rsidRDefault="002E6AFC" w:rsidP="00F22C7F">
      <w:pPr>
        <w:autoSpaceDE w:val="0"/>
        <w:autoSpaceDN w:val="0"/>
        <w:adjustRightInd w:val="0"/>
        <w:spacing w:before="0" w:beforeAutospacing="0"/>
        <w:ind w:firstLine="0"/>
        <w:rPr>
          <w:rFonts w:ascii="Times New Roman" w:hAnsi="Times New Roman"/>
          <w:bCs/>
        </w:rPr>
      </w:pPr>
      <w:r>
        <w:rPr>
          <w:rFonts w:ascii="Times New Roman" w:hAnsi="Times New Roman"/>
          <w:bCs/>
        </w:rPr>
        <w:t>для муниципальных нужд Будаговского</w:t>
      </w:r>
      <w:r w:rsidRPr="00C65B99">
        <w:rPr>
          <w:rFonts w:ascii="Times New Roman" w:hAnsi="Times New Roman"/>
          <w:bCs/>
        </w:rPr>
        <w:t xml:space="preserve"> </w:t>
      </w:r>
      <w:r>
        <w:rPr>
          <w:rFonts w:ascii="Times New Roman" w:hAnsi="Times New Roman"/>
          <w:bCs/>
        </w:rPr>
        <w:t>сельского поселения</w:t>
      </w:r>
    </w:p>
    <w:p w:rsidR="002E6AFC" w:rsidRPr="00C65B99" w:rsidRDefault="002E6AFC" w:rsidP="00C65B99">
      <w:pPr>
        <w:autoSpaceDE w:val="0"/>
        <w:autoSpaceDN w:val="0"/>
        <w:adjustRightInd w:val="0"/>
        <w:spacing w:before="0" w:beforeAutospacing="0"/>
        <w:ind w:firstLine="0"/>
        <w:rPr>
          <w:rFonts w:ascii="Times New Roman" w:hAnsi="Times New Roman"/>
          <w:bCs/>
        </w:rPr>
      </w:pPr>
    </w:p>
    <w:p w:rsidR="002E6AFC" w:rsidRPr="00C65B99" w:rsidRDefault="002E6AFC" w:rsidP="00C65B99">
      <w:pPr>
        <w:autoSpaceDE w:val="0"/>
        <w:autoSpaceDN w:val="0"/>
        <w:adjustRightInd w:val="0"/>
        <w:spacing w:before="0" w:beforeAutospacing="0"/>
        <w:ind w:firstLine="540"/>
        <w:rPr>
          <w:rFonts w:ascii="Times New Roman" w:hAnsi="Times New Roman"/>
          <w:bCs/>
        </w:rPr>
      </w:pPr>
    </w:p>
    <w:p w:rsidR="002E6AFC" w:rsidRPr="00C65B99" w:rsidRDefault="002E6AFC" w:rsidP="00C65B99">
      <w:pPr>
        <w:autoSpaceDE w:val="0"/>
        <w:autoSpaceDN w:val="0"/>
        <w:adjustRightInd w:val="0"/>
        <w:spacing w:before="0" w:beforeAutospacing="0"/>
        <w:ind w:firstLine="0"/>
        <w:outlineLvl w:val="0"/>
        <w:rPr>
          <w:rFonts w:ascii="Times New Roman" w:hAnsi="Times New Roman"/>
          <w:bCs/>
        </w:rPr>
      </w:pPr>
      <w:r w:rsidRPr="00C65B99">
        <w:rPr>
          <w:rFonts w:ascii="Times New Roman" w:hAnsi="Times New Roman"/>
          <w:bCs/>
        </w:rPr>
        <w:t>1. Общие положения</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1.1. Настоящее Положение определяет цели, задачи, функции, полномочия и порядок деятельности Единой комиссии по определению поставщиков (подрядчиков, исполнителей) </w:t>
      </w:r>
      <w:r>
        <w:rPr>
          <w:rFonts w:ascii="Times New Roman" w:hAnsi="Times New Roman"/>
          <w:bCs/>
        </w:rPr>
        <w:t>для муниципальных нужд _Будаговского</w:t>
      </w:r>
      <w:r w:rsidRPr="00C65B99">
        <w:rPr>
          <w:rFonts w:ascii="Times New Roman" w:hAnsi="Times New Roman"/>
          <w:bCs/>
        </w:rPr>
        <w:t xml:space="preserve"> </w:t>
      </w:r>
      <w:r>
        <w:rPr>
          <w:rFonts w:ascii="Times New Roman" w:hAnsi="Times New Roman"/>
          <w:bCs/>
        </w:rPr>
        <w:t>сельского поселения,</w:t>
      </w:r>
      <w:r w:rsidRPr="00C65B99">
        <w:rPr>
          <w:rFonts w:ascii="Times New Roman" w:hAnsi="Times New Roman"/>
          <w:bCs/>
        </w:rPr>
        <w:t xml:space="preserve"> для заключения контрактов на поставку товаров, выполнение работ, оказание услуг (далее - Единая комиссия) путем проведения конкурсов, аукционов, запросов котировок, запросов предложений.</w:t>
      </w:r>
    </w:p>
    <w:p w:rsidR="002E6AFC" w:rsidRPr="00C65B99" w:rsidRDefault="002E6AFC" w:rsidP="00C65B99">
      <w:pPr>
        <w:autoSpaceDE w:val="0"/>
        <w:autoSpaceDN w:val="0"/>
        <w:adjustRightInd w:val="0"/>
        <w:spacing w:before="0" w:beforeAutospacing="0"/>
        <w:ind w:firstLine="540"/>
        <w:rPr>
          <w:rFonts w:ascii="Times New Roman" w:hAnsi="Times New Roman"/>
          <w:b/>
          <w:bCs/>
          <w:sz w:val="24"/>
          <w:szCs w:val="24"/>
        </w:rPr>
      </w:pPr>
      <w:r w:rsidRPr="00C65B99">
        <w:rPr>
          <w:rFonts w:ascii="Times New Roman" w:hAnsi="Times New Roman"/>
          <w:b/>
          <w:bCs/>
          <w:sz w:val="24"/>
          <w:szCs w:val="24"/>
        </w:rPr>
        <w:t>1.2. Основные понятия:</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w:t>
      </w:r>
      <w:r w:rsidRPr="00C65B99">
        <w:rPr>
          <w:rFonts w:ascii="Times New Roman" w:hAnsi="Times New Roman"/>
          <w:b/>
          <w:bCs/>
        </w:rPr>
        <w:t>определение поставщика (подрядчика, исполнителя)</w:t>
      </w:r>
      <w:r w:rsidRPr="00C65B99">
        <w:rPr>
          <w:rFonts w:ascii="Times New Roman" w:hAnsi="Times New Roman"/>
          <w:bCs/>
        </w:rPr>
        <w:t xml:space="preserve"> - совокупность действий, которые осуществляются заказчиком в порядке, установленном Федеральным </w:t>
      </w:r>
      <w:hyperlink r:id="rId4" w:history="1">
        <w:r w:rsidRPr="00C65B99">
          <w:rPr>
            <w:rFonts w:ascii="Times New Roman" w:hAnsi="Times New Roman"/>
            <w:bCs/>
          </w:rPr>
          <w:t>законом</w:t>
        </w:r>
      </w:hyperlink>
      <w:r w:rsidRPr="00C65B99">
        <w:rPr>
          <w:rFonts w:ascii="Times New Roman" w:hAnsi="Times New Roman"/>
          <w:bCs/>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и завершаются заключением контракта;</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w:t>
      </w:r>
      <w:r w:rsidRPr="00C65B99">
        <w:rPr>
          <w:rFonts w:ascii="Times New Roman" w:hAnsi="Times New Roman"/>
          <w:b/>
          <w:bCs/>
        </w:rPr>
        <w:t>участник закупки</w:t>
      </w:r>
      <w:r w:rsidRPr="00C65B99">
        <w:rPr>
          <w:rFonts w:ascii="Times New Roman" w:hAnsi="Times New Roman"/>
          <w:bCs/>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w:t>
      </w:r>
      <w:r w:rsidRPr="00C65B99">
        <w:rPr>
          <w:rFonts w:ascii="Times New Roman" w:hAnsi="Times New Roman"/>
          <w:b/>
          <w:bCs/>
        </w:rPr>
        <w:t xml:space="preserve">конкурс </w:t>
      </w:r>
      <w:r w:rsidRPr="00C65B99">
        <w:rPr>
          <w:rFonts w:ascii="Times New Roman" w:hAnsi="Times New Roman"/>
          <w:bCs/>
        </w:rPr>
        <w:t>-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w:t>
      </w:r>
      <w:r w:rsidRPr="00C65B99">
        <w:rPr>
          <w:rFonts w:ascii="Times New Roman" w:hAnsi="Times New Roman"/>
          <w:b/>
          <w:bCs/>
        </w:rPr>
        <w:t>открытый конкурс</w:t>
      </w:r>
      <w:r w:rsidRPr="00C65B99">
        <w:rPr>
          <w:rFonts w:ascii="Times New Roman" w:hAnsi="Times New Roman"/>
          <w:bCs/>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w:t>
      </w:r>
      <w:r w:rsidRPr="00C65B99">
        <w:rPr>
          <w:rFonts w:ascii="Times New Roman" w:hAnsi="Times New Roman"/>
          <w:b/>
          <w:bCs/>
        </w:rPr>
        <w:t>конкурс с ограниченным участием</w:t>
      </w:r>
      <w:r w:rsidRPr="00C65B99">
        <w:rPr>
          <w:rFonts w:ascii="Times New Roman" w:hAnsi="Times New Roman"/>
          <w:bCs/>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w:t>
      </w:r>
      <w:r w:rsidRPr="00C65B99">
        <w:rPr>
          <w:rFonts w:ascii="Times New Roman" w:hAnsi="Times New Roman"/>
          <w:b/>
          <w:bCs/>
        </w:rPr>
        <w:t>двухэтапный конкурс</w:t>
      </w:r>
      <w:r w:rsidRPr="00C65B99">
        <w:rPr>
          <w:rFonts w:ascii="Times New Roman" w:hAnsi="Times New Roman"/>
          <w:bCs/>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
          <w:bCs/>
        </w:rPr>
        <w:t>- аукцион</w:t>
      </w:r>
      <w:r w:rsidRPr="00C65B99">
        <w:rPr>
          <w:rFonts w:ascii="Times New Roman" w:hAnsi="Times New Roman"/>
          <w:bCs/>
        </w:rPr>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w:t>
      </w:r>
      <w:r w:rsidRPr="00C65B99">
        <w:rPr>
          <w:rFonts w:ascii="Times New Roman" w:hAnsi="Times New Roman"/>
          <w:b/>
          <w:bCs/>
        </w:rPr>
        <w:t>аукцион в электронной форме (электронный аукцион)</w:t>
      </w:r>
      <w:r w:rsidRPr="00C65B99">
        <w:rPr>
          <w:rFonts w:ascii="Times New Roman" w:hAnsi="Times New Roman"/>
          <w:bCs/>
        </w:rPr>
        <w:t xml:space="preserve">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w:t>
      </w:r>
      <w:r w:rsidRPr="00C65B99">
        <w:rPr>
          <w:rFonts w:ascii="Times New Roman" w:hAnsi="Times New Roman"/>
          <w:b/>
          <w:bCs/>
        </w:rPr>
        <w:t>запрос котировок</w:t>
      </w:r>
      <w:r w:rsidRPr="00C65B99">
        <w:rPr>
          <w:rFonts w:ascii="Times New Roman" w:hAnsi="Times New Roman"/>
          <w:bCs/>
        </w:rPr>
        <w:t xml:space="preserve">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w:t>
      </w:r>
      <w:r w:rsidRPr="00C65B99">
        <w:rPr>
          <w:rFonts w:ascii="Times New Roman" w:hAnsi="Times New Roman"/>
          <w:b/>
          <w:bCs/>
        </w:rPr>
        <w:t>запрос предложений</w:t>
      </w:r>
      <w:r w:rsidRPr="00C65B99">
        <w:rPr>
          <w:rFonts w:ascii="Times New Roman" w:hAnsi="Times New Roman"/>
          <w:bCs/>
        </w:rPr>
        <w:t xml:space="preserve"> - способ определения поставщика (подрядчика, исполнителя), при котором информация о потребностях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1.3. Процедуры по определению поставщиков (подрядчиков, исполнителей) проводятся самим заказчиком.</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1.4.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1.5.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1.6. При отсутствии председателя Единой комиссии его обязанности исполняет заместитель председателя.</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p>
    <w:p w:rsidR="002E6AFC" w:rsidRPr="00C65B99" w:rsidRDefault="002E6AFC" w:rsidP="00C65B99">
      <w:pPr>
        <w:autoSpaceDE w:val="0"/>
        <w:autoSpaceDN w:val="0"/>
        <w:adjustRightInd w:val="0"/>
        <w:spacing w:before="0" w:beforeAutospacing="0"/>
        <w:ind w:firstLine="0"/>
        <w:outlineLvl w:val="0"/>
        <w:rPr>
          <w:rFonts w:ascii="Times New Roman" w:hAnsi="Times New Roman"/>
          <w:b/>
          <w:bCs/>
          <w:sz w:val="24"/>
          <w:szCs w:val="24"/>
        </w:rPr>
      </w:pPr>
      <w:r w:rsidRPr="00C65B99">
        <w:rPr>
          <w:rFonts w:ascii="Times New Roman" w:hAnsi="Times New Roman"/>
          <w:b/>
          <w:bCs/>
          <w:sz w:val="24"/>
          <w:szCs w:val="24"/>
        </w:rPr>
        <w:t>2. Правовое регулирование</w:t>
      </w:r>
    </w:p>
    <w:p w:rsidR="002E6AFC" w:rsidRPr="00C65B99" w:rsidRDefault="002E6AFC" w:rsidP="00C65B99">
      <w:pPr>
        <w:autoSpaceDE w:val="0"/>
        <w:autoSpaceDN w:val="0"/>
        <w:adjustRightInd w:val="0"/>
        <w:spacing w:before="0" w:beforeAutospacing="0"/>
        <w:ind w:firstLine="540"/>
        <w:rPr>
          <w:rFonts w:ascii="Times New Roman" w:hAnsi="Times New Roman"/>
          <w:b/>
          <w:bCs/>
          <w:sz w:val="24"/>
          <w:szCs w:val="24"/>
        </w:rPr>
      </w:pP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Pr>
          <w:rFonts w:ascii="Times New Roman" w:hAnsi="Times New Roman"/>
          <w:bCs/>
        </w:rPr>
        <w:t xml:space="preserve">2.1. </w:t>
      </w:r>
      <w:r w:rsidRPr="00C65B99">
        <w:rPr>
          <w:rFonts w:ascii="Times New Roman" w:hAnsi="Times New Roman"/>
          <w:bCs/>
        </w:rPr>
        <w:t xml:space="preserve">Единая комиссия в процессе своей деятельности руководствуется Бюджетным </w:t>
      </w:r>
      <w:hyperlink r:id="rId5" w:history="1">
        <w:r w:rsidRPr="00C65B99">
          <w:rPr>
            <w:rFonts w:ascii="Times New Roman" w:hAnsi="Times New Roman"/>
            <w:bCs/>
          </w:rPr>
          <w:t>кодексом</w:t>
        </w:r>
      </w:hyperlink>
      <w:r w:rsidRPr="00C65B99">
        <w:rPr>
          <w:rFonts w:ascii="Times New Roman" w:hAnsi="Times New Roman"/>
          <w:bCs/>
        </w:rPr>
        <w:t xml:space="preserve"> Российской Федерации, Гражданским </w:t>
      </w:r>
      <w:hyperlink r:id="rId6" w:history="1">
        <w:r w:rsidRPr="00C65B99">
          <w:rPr>
            <w:rFonts w:ascii="Times New Roman" w:hAnsi="Times New Roman"/>
            <w:bCs/>
          </w:rPr>
          <w:t>кодексом</w:t>
        </w:r>
      </w:hyperlink>
      <w:r w:rsidRPr="00C65B99">
        <w:rPr>
          <w:rFonts w:ascii="Times New Roman" w:hAnsi="Times New Roman"/>
          <w:bCs/>
        </w:rPr>
        <w:t xml:space="preserve"> Российской Федерации, </w:t>
      </w:r>
      <w:hyperlink r:id="rId7" w:history="1">
        <w:r w:rsidRPr="00C65B99">
          <w:rPr>
            <w:rFonts w:ascii="Times New Roman" w:hAnsi="Times New Roman"/>
            <w:bCs/>
          </w:rPr>
          <w:t>Законом</w:t>
        </w:r>
      </w:hyperlink>
      <w:r w:rsidRPr="00C65B99">
        <w:rPr>
          <w:rFonts w:ascii="Times New Roman" w:hAnsi="Times New Roman"/>
          <w:bCs/>
        </w:rPr>
        <w:t xml:space="preserve"> о контрактной системе, Федеральным </w:t>
      </w:r>
      <w:hyperlink r:id="rId8" w:history="1">
        <w:r w:rsidRPr="00C65B99">
          <w:rPr>
            <w:rFonts w:ascii="Times New Roman" w:hAnsi="Times New Roman"/>
            <w:bCs/>
          </w:rPr>
          <w:t>законом</w:t>
        </w:r>
      </w:hyperlink>
      <w:r w:rsidRPr="00C65B99">
        <w:rPr>
          <w:rFonts w:ascii="Times New Roman" w:hAnsi="Times New Roman"/>
          <w:bCs/>
        </w:rPr>
        <w:t xml:space="preserve"> от 26.07.2006 N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p>
    <w:p w:rsidR="002E6AFC" w:rsidRPr="00C65B99" w:rsidRDefault="002E6AFC" w:rsidP="00C65B99">
      <w:pPr>
        <w:autoSpaceDE w:val="0"/>
        <w:autoSpaceDN w:val="0"/>
        <w:adjustRightInd w:val="0"/>
        <w:spacing w:before="0" w:beforeAutospacing="0"/>
        <w:ind w:firstLine="0"/>
        <w:outlineLvl w:val="0"/>
        <w:rPr>
          <w:rFonts w:ascii="Times New Roman" w:hAnsi="Times New Roman"/>
          <w:b/>
          <w:bCs/>
          <w:sz w:val="24"/>
          <w:szCs w:val="24"/>
        </w:rPr>
      </w:pPr>
      <w:r w:rsidRPr="00C65B99">
        <w:rPr>
          <w:rFonts w:ascii="Times New Roman" w:hAnsi="Times New Roman"/>
          <w:b/>
          <w:bCs/>
          <w:sz w:val="24"/>
          <w:szCs w:val="24"/>
        </w:rPr>
        <w:t>3. Цели создания и принципы работы Единой комиссии</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3.2. В своей деятельности Единая комиссия руководствуется следующими принципами.</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3.2.1. Эффективность и экономичность использования выделенных средств бюджета и внебюджетных источников финансирования.</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3.2.2. Публичность, гласность, открытость и прозрачность процедуры определения поставщиков (подрядчиков, исполнителей).</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3.2.4. Устранение возможностей злоупотребления и коррупции при определении поставщиков (подрядчиков, исполнителей).</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p>
    <w:p w:rsidR="002E6AFC" w:rsidRPr="00C65B99" w:rsidRDefault="002E6AFC" w:rsidP="00C65B99">
      <w:pPr>
        <w:autoSpaceDE w:val="0"/>
        <w:autoSpaceDN w:val="0"/>
        <w:adjustRightInd w:val="0"/>
        <w:spacing w:before="0" w:beforeAutospacing="0"/>
        <w:ind w:firstLine="0"/>
        <w:outlineLvl w:val="0"/>
        <w:rPr>
          <w:rFonts w:ascii="Times New Roman" w:hAnsi="Times New Roman"/>
          <w:b/>
          <w:bCs/>
          <w:sz w:val="24"/>
          <w:szCs w:val="24"/>
        </w:rPr>
      </w:pPr>
      <w:r w:rsidRPr="00C65B99">
        <w:rPr>
          <w:rFonts w:ascii="Times New Roman" w:hAnsi="Times New Roman"/>
          <w:b/>
          <w:bCs/>
          <w:sz w:val="24"/>
          <w:szCs w:val="24"/>
        </w:rPr>
        <w:t>4. Функции Единой комиссии</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bookmarkStart w:id="0" w:name="Par45"/>
      <w:bookmarkEnd w:id="0"/>
      <w:r w:rsidRPr="00C65B99">
        <w:rPr>
          <w:rFonts w:ascii="Times New Roman" w:hAnsi="Times New Roman"/>
          <w:bCs/>
        </w:rPr>
        <w:t>4.1. Открытый конкурс.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4.1.2.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4.1.5. В обязанности Единой комиссии входит рассмотрение и оценка конкурсных заявок.</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При выявлении недостоверности информации, содержащейся в документах, которые участник конкурса представил в соответствии с </w:t>
      </w:r>
      <w:hyperlink r:id="rId9" w:history="1">
        <w:r w:rsidRPr="00C65B99">
          <w:rPr>
            <w:rFonts w:ascii="Times New Roman" w:hAnsi="Times New Roman"/>
            <w:bCs/>
          </w:rPr>
          <w:t>ч. 2 ст. 51</w:t>
        </w:r>
      </w:hyperlink>
      <w:r w:rsidRPr="00C65B99">
        <w:rPr>
          <w:rFonts w:ascii="Times New Roman" w:hAnsi="Times New Roman"/>
          <w:bCs/>
        </w:rPr>
        <w:t xml:space="preserve"> Закона о контрактной системе, Единая комиссия обязана отстранить данное лицо от участия в конкурсе на любом этапе его проведения.</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Результаты рассмотрения заявок на участие в конкурсе фиксируются в протоколе рассмотрения и оценки заявок на участие в конкурсе.</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bookmarkStart w:id="1" w:name="Par58"/>
      <w:bookmarkEnd w:id="1"/>
      <w:r w:rsidRPr="00C65B99">
        <w:rPr>
          <w:rFonts w:ascii="Times New Roman" w:hAnsi="Times New Roman"/>
          <w:bCs/>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место, дата, время проведения рассмотрения и оценки таких заявок;</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информация об участниках конкурса, заявки на участие в конкурсе которых были рассмотрены;</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w:t>
      </w:r>
      <w:hyperlink r:id="rId10" w:history="1">
        <w:r w:rsidRPr="00C65B99">
          <w:rPr>
            <w:rFonts w:ascii="Times New Roman" w:hAnsi="Times New Roman"/>
            <w:bCs/>
          </w:rPr>
          <w:t>Закона</w:t>
        </w:r>
      </w:hyperlink>
      <w:r w:rsidRPr="00C65B99">
        <w:rPr>
          <w:rFonts w:ascii="Times New Roman" w:hAnsi="Times New Roman"/>
          <w:bCs/>
        </w:rPr>
        <w:t xml:space="preserve">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решение каждого члена комиссии об отклонении заявок на участие в конкурсе;</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порядок оценки заявок на участие в конкурсе;</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присвоенные заявкам на участие в конкурсе значения по каждому из предусмотренных критериев оценки заявок на участие в конкурсе;</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принятое на основании результатов оценки заявок на участие в конкурсе решение о присвоении таким заявкам порядковых номеров;</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bookmarkStart w:id="2" w:name="Par67"/>
      <w:bookmarkEnd w:id="2"/>
      <w:r w:rsidRPr="00C65B99">
        <w:rPr>
          <w:rFonts w:ascii="Times New Roman" w:hAnsi="Times New Roman"/>
          <w:bCs/>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место, дата, время проведения рассмотрения такой заявки;</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решение каждого члена комиссии о соответствии такой заявки требованиям </w:t>
      </w:r>
      <w:hyperlink r:id="rId11" w:history="1">
        <w:r w:rsidRPr="00C65B99">
          <w:rPr>
            <w:rFonts w:ascii="Times New Roman" w:hAnsi="Times New Roman"/>
            <w:bCs/>
          </w:rPr>
          <w:t>Закона</w:t>
        </w:r>
      </w:hyperlink>
      <w:r w:rsidRPr="00C65B99">
        <w:rPr>
          <w:rFonts w:ascii="Times New Roman" w:hAnsi="Times New Roman"/>
          <w:bCs/>
        </w:rPr>
        <w:t xml:space="preserve"> о контрактной системе и конкурсной документации;</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решение о возможности заключения контракта с участником конкурса, подавшим единственную заявку на участие в конкурсе.</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4.1.11. Протоколы, указанные в </w:t>
      </w:r>
      <w:hyperlink w:anchor="Par58" w:history="1">
        <w:r w:rsidRPr="00C65B99">
          <w:rPr>
            <w:rFonts w:ascii="Times New Roman" w:hAnsi="Times New Roman"/>
            <w:bCs/>
          </w:rPr>
          <w:t>п. п. 4.1.9</w:t>
        </w:r>
      </w:hyperlink>
      <w:r w:rsidRPr="00C65B99">
        <w:rPr>
          <w:rFonts w:ascii="Times New Roman" w:hAnsi="Times New Roman"/>
          <w:bCs/>
        </w:rPr>
        <w:t xml:space="preserve"> и </w:t>
      </w:r>
      <w:hyperlink w:anchor="Par67" w:history="1">
        <w:r w:rsidRPr="00C65B99">
          <w:rPr>
            <w:rFonts w:ascii="Times New Roman" w:hAnsi="Times New Roman"/>
            <w:bCs/>
          </w:rPr>
          <w:t>4.1.10</w:t>
        </w:r>
      </w:hyperlink>
      <w:r w:rsidRPr="00C65B99">
        <w:rPr>
          <w:rFonts w:ascii="Times New Roman" w:hAnsi="Times New Roman"/>
          <w:bCs/>
        </w:rPr>
        <w:t xml:space="preserve">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сведения о предложениях участников конкурса в отношении объекта закупки. В случае закупки товаров приводится также информация о цене единицы товара, стране происхождения и производителе.</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w:t>
      </w:r>
      <w:hyperlink r:id="rId12" w:history="1">
        <w:r w:rsidRPr="00C65B99">
          <w:rPr>
            <w:rFonts w:ascii="Times New Roman" w:hAnsi="Times New Roman"/>
            <w:bCs/>
          </w:rPr>
          <w:t>Закона</w:t>
        </w:r>
      </w:hyperlink>
      <w:r w:rsidRPr="00C65B99">
        <w:rPr>
          <w:rFonts w:ascii="Times New Roman" w:hAnsi="Times New Roman"/>
          <w:bCs/>
        </w:rPr>
        <w:t xml:space="preserve"> о контрактной системе.</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4.2. Особенности проведения конкурса с ограниченным участием.</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4.2.1. При проведении конкурса с ограниченным участием применяются положения Закона о контрактной системе о проведении открытого конкурса, </w:t>
      </w:r>
      <w:hyperlink w:anchor="Par45" w:history="1">
        <w:r w:rsidRPr="00C65B99">
          <w:rPr>
            <w:rFonts w:ascii="Times New Roman" w:hAnsi="Times New Roman"/>
            <w:bCs/>
          </w:rPr>
          <w:t>п. 4.1</w:t>
        </w:r>
      </w:hyperlink>
      <w:r w:rsidRPr="00C65B99">
        <w:rPr>
          <w:rFonts w:ascii="Times New Roman" w:hAnsi="Times New Roman"/>
          <w:bCs/>
        </w:rPr>
        <w:t xml:space="preserve"> настоящего Положения с учетом особенностей, определенных </w:t>
      </w:r>
      <w:hyperlink r:id="rId13" w:history="1">
        <w:r w:rsidRPr="00C65B99">
          <w:rPr>
            <w:rFonts w:ascii="Times New Roman" w:hAnsi="Times New Roman"/>
            <w:bCs/>
          </w:rPr>
          <w:t>ст. 56</w:t>
        </w:r>
      </w:hyperlink>
      <w:r w:rsidRPr="00C65B99">
        <w:rPr>
          <w:rFonts w:ascii="Times New Roman" w:hAnsi="Times New Roman"/>
          <w:bCs/>
        </w:rPr>
        <w:t xml:space="preserve"> Закона о контрактной системе.</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4.3. Особенности проведения двухэтапного конкурса.</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4.3.1. При проведении двухэтапного конкурса применяются положения Закона о контрактной системе о проведении открытого конкурса с учетом особенностей, определенных </w:t>
      </w:r>
      <w:hyperlink r:id="rId14" w:history="1">
        <w:r w:rsidRPr="00C65B99">
          <w:rPr>
            <w:rFonts w:ascii="Times New Roman" w:hAnsi="Times New Roman"/>
            <w:bCs/>
          </w:rPr>
          <w:t>ст. 57</w:t>
        </w:r>
      </w:hyperlink>
      <w:r w:rsidRPr="00C65B99">
        <w:rPr>
          <w:rFonts w:ascii="Times New Roman" w:hAnsi="Times New Roman"/>
          <w:bCs/>
        </w:rPr>
        <w:t xml:space="preserve"> Закона о контрактной системе.</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w:t>
      </w:r>
      <w:hyperlink r:id="rId15" w:history="1">
        <w:r w:rsidRPr="00C65B99">
          <w:rPr>
            <w:rFonts w:ascii="Times New Roman" w:hAnsi="Times New Roman"/>
            <w:bCs/>
          </w:rPr>
          <w:t>Закона</w:t>
        </w:r>
      </w:hyperlink>
      <w:r w:rsidRPr="00C65B99">
        <w:rPr>
          <w:rFonts w:ascii="Times New Roman" w:hAnsi="Times New Roman"/>
          <w:bCs/>
        </w:rPr>
        <w:t xml:space="preserve">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4.3.3.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w:t>
      </w:r>
      <w:hyperlink r:id="rId16" w:history="1">
        <w:r w:rsidRPr="00C65B99">
          <w:rPr>
            <w:rFonts w:ascii="Times New Roman" w:hAnsi="Times New Roman"/>
            <w:bCs/>
          </w:rPr>
          <w:t>Закона</w:t>
        </w:r>
      </w:hyperlink>
      <w:r w:rsidRPr="00C65B99">
        <w:rPr>
          <w:rFonts w:ascii="Times New Roman" w:hAnsi="Times New Roman"/>
          <w:bCs/>
        </w:rPr>
        <w:t xml:space="preserve"> о контрактной системе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4.3.5.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hyperlink r:id="rId17" w:history="1">
        <w:r w:rsidRPr="00C65B99">
          <w:rPr>
            <w:rFonts w:ascii="Times New Roman" w:hAnsi="Times New Roman"/>
            <w:bCs/>
          </w:rPr>
          <w:t>Закону</w:t>
        </w:r>
      </w:hyperlink>
      <w:r w:rsidRPr="00C65B99">
        <w:rPr>
          <w:rFonts w:ascii="Times New Roman" w:hAnsi="Times New Roman"/>
          <w:bCs/>
        </w:rPr>
        <w:t xml:space="preserve">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4.5. Электронный аукцион.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Участник электронного аукциона не допускается к участию в нем в случае:</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непредоставления информации, предусмотренной </w:t>
      </w:r>
      <w:hyperlink r:id="rId18" w:history="1">
        <w:r w:rsidRPr="00C65B99">
          <w:rPr>
            <w:rFonts w:ascii="Times New Roman" w:hAnsi="Times New Roman"/>
            <w:bCs/>
          </w:rPr>
          <w:t>ч. 3 ст. 66</w:t>
        </w:r>
      </w:hyperlink>
      <w:r w:rsidRPr="00C65B99">
        <w:rPr>
          <w:rFonts w:ascii="Times New Roman" w:hAnsi="Times New Roman"/>
          <w:bCs/>
        </w:rPr>
        <w:t xml:space="preserve"> Закона о контрактной системе, или предоставления недостоверной информации;</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несоответствия информации, предусмотренной </w:t>
      </w:r>
      <w:hyperlink r:id="rId19" w:history="1">
        <w:r w:rsidRPr="00C65B99">
          <w:rPr>
            <w:rFonts w:ascii="Times New Roman" w:hAnsi="Times New Roman"/>
            <w:bCs/>
          </w:rPr>
          <w:t>ч. 3 ст. 66</w:t>
        </w:r>
      </w:hyperlink>
      <w:r w:rsidRPr="00C65B99">
        <w:rPr>
          <w:rFonts w:ascii="Times New Roman" w:hAnsi="Times New Roman"/>
          <w:bCs/>
        </w:rPr>
        <w:t xml:space="preserve"> Закона о контрактной системе, требованиям документации о таком аукционе.</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Отказ в допуске к участию в электронном аукционе по иным основаниям не допускается.</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bookmarkStart w:id="3" w:name="Par96"/>
      <w:bookmarkEnd w:id="3"/>
      <w:r w:rsidRPr="00C65B99">
        <w:rPr>
          <w:rFonts w:ascii="Times New Roman" w:hAnsi="Times New Roman"/>
          <w:bCs/>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Указанный протокол должен содержать информацию:</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о порядковых номерах заявок на участие в таком аукционе;</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4.5.4.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w:t>
      </w:r>
      <w:r w:rsidRPr="008E1589">
        <w:rPr>
          <w:rFonts w:ascii="Times New Roman" w:hAnsi="Times New Roman"/>
          <w:bCs/>
        </w:rPr>
        <w:t xml:space="preserve">в </w:t>
      </w:r>
      <w:hyperlink w:anchor="Par96" w:history="1">
        <w:r w:rsidRPr="008E1589">
          <w:rPr>
            <w:rFonts w:ascii="Times New Roman" w:hAnsi="Times New Roman"/>
            <w:bCs/>
          </w:rPr>
          <w:t>п. 4.5.3</w:t>
        </w:r>
      </w:hyperlink>
      <w:r w:rsidRPr="00C65B99">
        <w:rPr>
          <w:rFonts w:ascii="Times New Roman" w:hAnsi="Times New Roman"/>
          <w:bCs/>
        </w:rPr>
        <w:t xml:space="preserve"> настоящего Положения, вносится информация о признании такого аукциона несостоявшимся.</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4.5.5. Единая комиссия рассматривает вторые части заявок на участие в </w:t>
      </w:r>
      <w:r w:rsidRPr="008E1589">
        <w:rPr>
          <w:rFonts w:ascii="Times New Roman" w:hAnsi="Times New Roman"/>
          <w:bCs/>
        </w:rPr>
        <w:t xml:space="preserve">электронном аукционе и документы, направленные заказчику оператором электронной площадки в соответствии с </w:t>
      </w:r>
      <w:hyperlink r:id="rId20" w:history="1">
        <w:r w:rsidRPr="008E1589">
          <w:rPr>
            <w:rFonts w:ascii="Times New Roman" w:hAnsi="Times New Roman"/>
            <w:bCs/>
          </w:rPr>
          <w:t>ч. 19 ст. 68</w:t>
        </w:r>
      </w:hyperlink>
      <w:r w:rsidRPr="00C65B99">
        <w:rPr>
          <w:rFonts w:ascii="Times New Roman" w:hAnsi="Times New Roman"/>
          <w:bCs/>
        </w:rPr>
        <w:t xml:space="preserve"> Закона о контрактной системе, в части соответствия их требованиям, установленным документацией о таком аукционе.</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w:t>
      </w:r>
      <w:r w:rsidRPr="008E1589">
        <w:rPr>
          <w:rFonts w:ascii="Times New Roman" w:hAnsi="Times New Roman"/>
          <w:bCs/>
        </w:rPr>
        <w:t xml:space="preserve">предусмотрены </w:t>
      </w:r>
      <w:hyperlink r:id="rId21" w:history="1">
        <w:r w:rsidRPr="008E1589">
          <w:rPr>
            <w:rFonts w:ascii="Times New Roman" w:hAnsi="Times New Roman"/>
            <w:bCs/>
          </w:rPr>
          <w:t>ст. 69</w:t>
        </w:r>
      </w:hyperlink>
      <w:r w:rsidRPr="008E1589">
        <w:rPr>
          <w:rFonts w:ascii="Times New Roman" w:hAnsi="Times New Roman"/>
          <w:bCs/>
        </w:rPr>
        <w:t xml:space="preserve"> Закона</w:t>
      </w:r>
      <w:r w:rsidRPr="00C65B99">
        <w:rPr>
          <w:rFonts w:ascii="Times New Roman" w:hAnsi="Times New Roman"/>
          <w:bCs/>
        </w:rPr>
        <w:t xml:space="preserve"> о контрактной системе.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4.5.6. Единая комиссия рассматривает вторые части заявок на участие в электронном аукционе, направленных в </w:t>
      </w:r>
      <w:r w:rsidRPr="008E1589">
        <w:rPr>
          <w:rFonts w:ascii="Times New Roman" w:hAnsi="Times New Roman"/>
          <w:bCs/>
        </w:rPr>
        <w:t xml:space="preserve">соответствии с </w:t>
      </w:r>
      <w:hyperlink r:id="rId22" w:history="1">
        <w:r w:rsidRPr="008E1589">
          <w:rPr>
            <w:rFonts w:ascii="Times New Roman" w:hAnsi="Times New Roman"/>
            <w:bCs/>
          </w:rPr>
          <w:t>ч. 19 ст. 68</w:t>
        </w:r>
      </w:hyperlink>
      <w:r w:rsidRPr="008E1589">
        <w:rPr>
          <w:rFonts w:ascii="Times New Roman" w:hAnsi="Times New Roman"/>
          <w:bCs/>
        </w:rPr>
        <w:t xml:space="preserve"> Закона о контрактной системе, до принятия решения о соответствии пяти таких заявок требованиям, установленным</w:t>
      </w:r>
      <w:r w:rsidRPr="00C65B99">
        <w:rPr>
          <w:rFonts w:ascii="Times New Roman" w:hAnsi="Times New Roman"/>
          <w:bCs/>
        </w:rPr>
        <w:t xml:space="preserve">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w:t>
      </w:r>
      <w:r w:rsidRPr="008E1589">
        <w:rPr>
          <w:rFonts w:ascii="Times New Roman" w:hAnsi="Times New Roman"/>
          <w:bCs/>
        </w:rPr>
        <w:t xml:space="preserve">соответствии с </w:t>
      </w:r>
      <w:hyperlink r:id="rId23" w:history="1">
        <w:r w:rsidRPr="008E1589">
          <w:rPr>
            <w:rFonts w:ascii="Times New Roman" w:hAnsi="Times New Roman"/>
            <w:bCs/>
          </w:rPr>
          <w:t>ч. 18 ст. 68</w:t>
        </w:r>
      </w:hyperlink>
      <w:r w:rsidRPr="008E1589">
        <w:rPr>
          <w:rFonts w:ascii="Times New Roman" w:hAnsi="Times New Roman"/>
          <w:bCs/>
        </w:rPr>
        <w:t xml:space="preserve"> Закона</w:t>
      </w:r>
      <w:r w:rsidRPr="00C65B99">
        <w:rPr>
          <w:rFonts w:ascii="Times New Roman" w:hAnsi="Times New Roman"/>
          <w:bCs/>
        </w:rPr>
        <w:t xml:space="preserve"> о контрактной системе.</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непредставления документов и информации, которые </w:t>
      </w:r>
      <w:r w:rsidRPr="008E1589">
        <w:rPr>
          <w:rFonts w:ascii="Times New Roman" w:hAnsi="Times New Roman"/>
          <w:bCs/>
        </w:rPr>
        <w:t xml:space="preserve">предусмотрены </w:t>
      </w:r>
      <w:hyperlink r:id="rId24" w:history="1">
        <w:r w:rsidRPr="008E1589">
          <w:rPr>
            <w:rFonts w:ascii="Times New Roman" w:hAnsi="Times New Roman"/>
            <w:bCs/>
          </w:rPr>
          <w:t>п. п. 1</w:t>
        </w:r>
      </w:hyperlink>
      <w:r w:rsidRPr="008E1589">
        <w:rPr>
          <w:rFonts w:ascii="Times New Roman" w:hAnsi="Times New Roman"/>
          <w:bCs/>
        </w:rPr>
        <w:t xml:space="preserve">, </w:t>
      </w:r>
      <w:hyperlink r:id="rId25" w:history="1">
        <w:r w:rsidRPr="008E1589">
          <w:rPr>
            <w:rFonts w:ascii="Times New Roman" w:hAnsi="Times New Roman"/>
            <w:bCs/>
          </w:rPr>
          <w:t>3</w:t>
        </w:r>
      </w:hyperlink>
      <w:r w:rsidRPr="008E1589">
        <w:rPr>
          <w:rFonts w:ascii="Times New Roman" w:hAnsi="Times New Roman"/>
          <w:bCs/>
        </w:rPr>
        <w:t xml:space="preserve"> - </w:t>
      </w:r>
      <w:hyperlink r:id="rId26" w:history="1">
        <w:r w:rsidRPr="008E1589">
          <w:rPr>
            <w:rFonts w:ascii="Times New Roman" w:hAnsi="Times New Roman"/>
            <w:bCs/>
          </w:rPr>
          <w:t>5</w:t>
        </w:r>
      </w:hyperlink>
      <w:r w:rsidRPr="008E1589">
        <w:rPr>
          <w:rFonts w:ascii="Times New Roman" w:hAnsi="Times New Roman"/>
          <w:bCs/>
        </w:rPr>
        <w:t xml:space="preserve">, </w:t>
      </w:r>
      <w:hyperlink r:id="rId27" w:history="1">
        <w:r w:rsidRPr="008E1589">
          <w:rPr>
            <w:rFonts w:ascii="Times New Roman" w:hAnsi="Times New Roman"/>
            <w:bCs/>
          </w:rPr>
          <w:t>7</w:t>
        </w:r>
      </w:hyperlink>
      <w:r w:rsidRPr="008E1589">
        <w:rPr>
          <w:rFonts w:ascii="Times New Roman" w:hAnsi="Times New Roman"/>
          <w:bCs/>
        </w:rPr>
        <w:t xml:space="preserve"> и </w:t>
      </w:r>
      <w:hyperlink r:id="rId28" w:history="1">
        <w:r w:rsidRPr="008E1589">
          <w:rPr>
            <w:rFonts w:ascii="Times New Roman" w:hAnsi="Times New Roman"/>
            <w:bCs/>
          </w:rPr>
          <w:t>8 ч. 2 ст. 62</w:t>
        </w:r>
      </w:hyperlink>
      <w:r w:rsidRPr="008E1589">
        <w:rPr>
          <w:rFonts w:ascii="Times New Roman" w:hAnsi="Times New Roman"/>
          <w:bCs/>
        </w:rPr>
        <w:t xml:space="preserve">, </w:t>
      </w:r>
      <w:hyperlink r:id="rId29" w:history="1">
        <w:r w:rsidRPr="008E1589">
          <w:rPr>
            <w:rFonts w:ascii="Times New Roman" w:hAnsi="Times New Roman"/>
            <w:bCs/>
          </w:rPr>
          <w:t>ч. 3</w:t>
        </w:r>
      </w:hyperlink>
      <w:r w:rsidRPr="008E1589">
        <w:rPr>
          <w:rFonts w:ascii="Times New Roman" w:hAnsi="Times New Roman"/>
          <w:bCs/>
        </w:rPr>
        <w:t xml:space="preserve"> и </w:t>
      </w:r>
      <w:hyperlink r:id="rId30" w:history="1">
        <w:r w:rsidRPr="008E1589">
          <w:rPr>
            <w:rFonts w:ascii="Times New Roman" w:hAnsi="Times New Roman"/>
            <w:bCs/>
          </w:rPr>
          <w:t>5 ст. 66</w:t>
        </w:r>
      </w:hyperlink>
      <w:r w:rsidRPr="008E1589">
        <w:rPr>
          <w:rFonts w:ascii="Times New Roman" w:hAnsi="Times New Roman"/>
          <w:bCs/>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w:t>
      </w:r>
      <w:r w:rsidRPr="00C65B99">
        <w:rPr>
          <w:rFonts w:ascii="Times New Roman" w:hAnsi="Times New Roman"/>
          <w:bCs/>
        </w:rPr>
        <w:t xml:space="preserve"> окончания срока подачи заявок на участие в таком аукционе;</w:t>
      </w:r>
    </w:p>
    <w:p w:rsidR="002E6AFC" w:rsidRPr="008E158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несоответствия участника такого аукциона требованиям, установленным в соответствии со </w:t>
      </w:r>
      <w:hyperlink r:id="rId31" w:history="1">
        <w:r w:rsidRPr="008E1589">
          <w:rPr>
            <w:rFonts w:ascii="Times New Roman" w:hAnsi="Times New Roman"/>
            <w:bCs/>
          </w:rPr>
          <w:t>ст. 31</w:t>
        </w:r>
      </w:hyperlink>
      <w:r w:rsidRPr="008E1589">
        <w:rPr>
          <w:rFonts w:ascii="Times New Roman" w:hAnsi="Times New Roman"/>
          <w:bCs/>
        </w:rPr>
        <w:t xml:space="preserve"> Закона о контрактной системе.</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w:t>
      </w:r>
      <w:r w:rsidRPr="008E1589">
        <w:rPr>
          <w:rFonts w:ascii="Times New Roman" w:hAnsi="Times New Roman"/>
          <w:bCs/>
        </w:rPr>
        <w:t xml:space="preserve">с </w:t>
      </w:r>
      <w:hyperlink r:id="rId32" w:history="1">
        <w:r w:rsidRPr="008E1589">
          <w:rPr>
            <w:rFonts w:ascii="Times New Roman" w:hAnsi="Times New Roman"/>
            <w:bCs/>
          </w:rPr>
          <w:t>ч. 18 ст. 68</w:t>
        </w:r>
      </w:hyperlink>
      <w:r w:rsidRPr="00C65B99">
        <w:rPr>
          <w:rFonts w:ascii="Times New Roman" w:hAnsi="Times New Roman"/>
          <w:bCs/>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w:t>
      </w:r>
      <w:hyperlink r:id="rId33" w:history="1">
        <w:r w:rsidRPr="008E1589">
          <w:rPr>
            <w:rFonts w:ascii="Times New Roman" w:hAnsi="Times New Roman"/>
            <w:bCs/>
          </w:rPr>
          <w:t>Закона</w:t>
        </w:r>
      </w:hyperlink>
      <w:r w:rsidRPr="008E1589">
        <w:rPr>
          <w:rFonts w:ascii="Times New Roman" w:hAnsi="Times New Roman"/>
          <w:bCs/>
        </w:rPr>
        <w:t xml:space="preserve"> о к</w:t>
      </w:r>
      <w:r w:rsidRPr="00C65B99">
        <w:rPr>
          <w:rFonts w:ascii="Times New Roman" w:hAnsi="Times New Roman"/>
          <w:bCs/>
        </w:rPr>
        <w:t>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4.5.9.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4.5.11.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w:t>
      </w:r>
      <w:hyperlink r:id="rId34" w:history="1">
        <w:r w:rsidRPr="008E1589">
          <w:rPr>
            <w:rFonts w:ascii="Times New Roman" w:hAnsi="Times New Roman"/>
            <w:bCs/>
          </w:rPr>
          <w:t>Закона</w:t>
        </w:r>
      </w:hyperlink>
      <w:r w:rsidRPr="008E1589">
        <w:rPr>
          <w:rFonts w:ascii="Times New Roman" w:hAnsi="Times New Roman"/>
          <w:bCs/>
        </w:rPr>
        <w:t xml:space="preserve"> о кон</w:t>
      </w:r>
      <w:r w:rsidRPr="00C65B99">
        <w:rPr>
          <w:rFonts w:ascii="Times New Roman" w:hAnsi="Times New Roman"/>
          <w:bCs/>
        </w:rPr>
        <w:t>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Указанный протокол должен содержать следующую информацию:</w:t>
      </w:r>
    </w:p>
    <w:p w:rsidR="002E6AFC" w:rsidRPr="008E158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решение о соответствии участника такого аукциона, подавшего единственную заявку на участие в таком аукционе, и поданной им заявки </w:t>
      </w:r>
      <w:r w:rsidRPr="008E1589">
        <w:rPr>
          <w:rFonts w:ascii="Times New Roman" w:hAnsi="Times New Roman"/>
          <w:bCs/>
        </w:rPr>
        <w:t xml:space="preserve">требованиям </w:t>
      </w:r>
      <w:hyperlink r:id="rId35" w:history="1">
        <w:r w:rsidRPr="008E1589">
          <w:rPr>
            <w:rFonts w:ascii="Times New Roman" w:hAnsi="Times New Roman"/>
            <w:bCs/>
          </w:rPr>
          <w:t>Закона</w:t>
        </w:r>
      </w:hyperlink>
      <w:r w:rsidRPr="008E1589">
        <w:rPr>
          <w:rFonts w:ascii="Times New Roman" w:hAnsi="Times New Roman"/>
          <w:bCs/>
        </w:rPr>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 и (или) документации о таком аукционе, которым не соответствует единственная заявка на участие в таком аукционе;</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8E1589">
        <w:rPr>
          <w:rFonts w:ascii="Times New Roman" w:hAnsi="Times New Roman"/>
          <w:bCs/>
        </w:rPr>
        <w:t xml:space="preserve">- решение каждого члена Единой комиссии о соответствии участника такого аукциона и поданной им заявки требованиям </w:t>
      </w:r>
      <w:hyperlink r:id="rId36" w:history="1">
        <w:r w:rsidRPr="008E1589">
          <w:rPr>
            <w:rFonts w:ascii="Times New Roman" w:hAnsi="Times New Roman"/>
            <w:bCs/>
          </w:rPr>
          <w:t>Закона</w:t>
        </w:r>
      </w:hyperlink>
      <w:r w:rsidRPr="008E1589">
        <w:rPr>
          <w:rFonts w:ascii="Times New Roman" w:hAnsi="Times New Roman"/>
          <w:bCs/>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w:t>
      </w:r>
      <w:r w:rsidRPr="00C65B99">
        <w:rPr>
          <w:rFonts w:ascii="Times New Roman" w:hAnsi="Times New Roman"/>
          <w:bCs/>
        </w:rPr>
        <w:t>ком аукционе.</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4.5.12. 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w:t>
      </w:r>
      <w:r w:rsidRPr="008E1589">
        <w:rPr>
          <w:rFonts w:ascii="Times New Roman" w:hAnsi="Times New Roman"/>
          <w:bCs/>
        </w:rPr>
        <w:t xml:space="preserve">требованиям </w:t>
      </w:r>
      <w:hyperlink r:id="rId37" w:history="1">
        <w:r w:rsidRPr="008E1589">
          <w:rPr>
            <w:rFonts w:ascii="Times New Roman" w:hAnsi="Times New Roman"/>
            <w:bCs/>
          </w:rPr>
          <w:t>Закона</w:t>
        </w:r>
      </w:hyperlink>
      <w:r w:rsidRPr="008E1589">
        <w:rPr>
          <w:rFonts w:ascii="Times New Roman" w:hAnsi="Times New Roman"/>
          <w:bCs/>
        </w:rPr>
        <w:t xml:space="preserve"> о контрактной</w:t>
      </w:r>
      <w:r w:rsidRPr="00C65B99">
        <w:rPr>
          <w:rFonts w:ascii="Times New Roman" w:hAnsi="Times New Roman"/>
          <w:bCs/>
        </w:rPr>
        <w:t xml:space="preserve">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Указанный протокол должен содержать следующую информацию:</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решение о соответствии единственного участника такого аукциона и поданной им заявки на участие в нем </w:t>
      </w:r>
      <w:r w:rsidRPr="008E1589">
        <w:rPr>
          <w:rFonts w:ascii="Times New Roman" w:hAnsi="Times New Roman"/>
          <w:bCs/>
        </w:rPr>
        <w:t xml:space="preserve">требованиям </w:t>
      </w:r>
      <w:hyperlink r:id="rId38" w:history="1">
        <w:r w:rsidRPr="008E1589">
          <w:rPr>
            <w:rFonts w:ascii="Times New Roman" w:hAnsi="Times New Roman"/>
            <w:bCs/>
          </w:rPr>
          <w:t>Закона</w:t>
        </w:r>
      </w:hyperlink>
      <w:r w:rsidRPr="00C65B99">
        <w:rPr>
          <w:rFonts w:ascii="Times New Roman" w:hAnsi="Times New Roman"/>
          <w:bCs/>
        </w:rPr>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 таком аукционе, которым не соответствует эта заявка;</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4.5.13. 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w:t>
      </w:r>
      <w:r w:rsidRPr="008E1589">
        <w:rPr>
          <w:rFonts w:ascii="Times New Roman" w:hAnsi="Times New Roman"/>
          <w:bCs/>
        </w:rPr>
        <w:t xml:space="preserve">требованиям </w:t>
      </w:r>
      <w:hyperlink r:id="rId39" w:history="1">
        <w:r w:rsidRPr="008E1589">
          <w:rPr>
            <w:rFonts w:ascii="Times New Roman" w:hAnsi="Times New Roman"/>
            <w:bCs/>
          </w:rPr>
          <w:t>Закона</w:t>
        </w:r>
      </w:hyperlink>
      <w:r w:rsidRPr="008E1589">
        <w:rPr>
          <w:rFonts w:ascii="Times New Roman" w:hAnsi="Times New Roman"/>
          <w:bCs/>
        </w:rPr>
        <w:t xml:space="preserve"> о</w:t>
      </w:r>
      <w:r w:rsidRPr="00C65B99">
        <w:rPr>
          <w:rFonts w:ascii="Times New Roman" w:hAnsi="Times New Roman"/>
          <w:bCs/>
        </w:rPr>
        <w:t xml:space="preserve">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Указанный протокол должен содержать следующую информацию:</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решение о соответствии участников такого аукциона и поданных ими заявок на участие в нем </w:t>
      </w:r>
      <w:r w:rsidRPr="008E1589">
        <w:rPr>
          <w:rFonts w:ascii="Times New Roman" w:hAnsi="Times New Roman"/>
          <w:bCs/>
        </w:rPr>
        <w:t xml:space="preserve">требованиям </w:t>
      </w:r>
      <w:hyperlink r:id="rId40" w:history="1">
        <w:r w:rsidRPr="008E1589">
          <w:rPr>
            <w:rFonts w:ascii="Times New Roman" w:hAnsi="Times New Roman"/>
            <w:bCs/>
          </w:rPr>
          <w:t>Закона</w:t>
        </w:r>
      </w:hyperlink>
      <w:r w:rsidRPr="008E1589">
        <w:rPr>
          <w:rFonts w:ascii="Times New Roman" w:hAnsi="Times New Roman"/>
          <w:bCs/>
        </w:rPr>
        <w:t xml:space="preserve"> о контрактной системе и документации о таком аукционе или о несоответствии участников такого аукциона</w:t>
      </w:r>
      <w:r w:rsidRPr="00C65B99">
        <w:rPr>
          <w:rFonts w:ascii="Times New Roman" w:hAnsi="Times New Roman"/>
          <w:bCs/>
        </w:rPr>
        <w:t xml:space="preserve">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решение каждого члена Единой комиссии о соответствии участников такого аукциона и поданных ими заявок на участие в таком аукционе </w:t>
      </w:r>
      <w:r w:rsidRPr="008E1589">
        <w:rPr>
          <w:rFonts w:ascii="Times New Roman" w:hAnsi="Times New Roman"/>
          <w:bCs/>
        </w:rPr>
        <w:t xml:space="preserve">требованиям </w:t>
      </w:r>
      <w:hyperlink r:id="rId41" w:history="1">
        <w:r w:rsidRPr="008E1589">
          <w:rPr>
            <w:rFonts w:ascii="Times New Roman" w:hAnsi="Times New Roman"/>
            <w:bCs/>
          </w:rPr>
          <w:t>Закона</w:t>
        </w:r>
      </w:hyperlink>
      <w:r w:rsidRPr="00C65B99">
        <w:rPr>
          <w:rFonts w:ascii="Times New Roman" w:hAnsi="Times New Roman"/>
          <w:bCs/>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w:t>
      </w:r>
      <w:r w:rsidRPr="008E1589">
        <w:rPr>
          <w:rFonts w:ascii="Times New Roman" w:hAnsi="Times New Roman"/>
          <w:bCs/>
        </w:rPr>
        <w:t xml:space="preserve">положениями </w:t>
      </w:r>
      <w:hyperlink r:id="rId42" w:history="1">
        <w:r w:rsidRPr="008E1589">
          <w:rPr>
            <w:rFonts w:ascii="Times New Roman" w:hAnsi="Times New Roman"/>
            <w:bCs/>
          </w:rPr>
          <w:t>Закона</w:t>
        </w:r>
      </w:hyperlink>
      <w:r w:rsidRPr="008E1589">
        <w:rPr>
          <w:rFonts w:ascii="Times New Roman" w:hAnsi="Times New Roman"/>
          <w:bCs/>
        </w:rPr>
        <w:t xml:space="preserve"> о</w:t>
      </w:r>
      <w:r w:rsidRPr="00C65B99">
        <w:rPr>
          <w:rFonts w:ascii="Times New Roman" w:hAnsi="Times New Roman"/>
          <w:bCs/>
        </w:rPr>
        <w:t xml:space="preserve"> контрактной системе.</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4.6. Запрос котировок.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4.6.1. 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4.6.3.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2E6AFC" w:rsidRPr="008E158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4.6.4. 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w:t>
      </w:r>
      <w:r w:rsidRPr="008E1589">
        <w:rPr>
          <w:rFonts w:ascii="Times New Roman" w:hAnsi="Times New Roman"/>
          <w:bCs/>
        </w:rPr>
        <w:t xml:space="preserve">предусмотренные </w:t>
      </w:r>
      <w:hyperlink r:id="rId43" w:history="1">
        <w:r w:rsidRPr="008E1589">
          <w:rPr>
            <w:rFonts w:ascii="Times New Roman" w:hAnsi="Times New Roman"/>
            <w:bCs/>
          </w:rPr>
          <w:t>ч. 3 ст. 73</w:t>
        </w:r>
      </w:hyperlink>
      <w:r w:rsidRPr="008E1589">
        <w:rPr>
          <w:rFonts w:ascii="Times New Roman" w:hAnsi="Times New Roman"/>
          <w:bCs/>
        </w:rPr>
        <w:t xml:space="preserve"> Закона о контрактной системе.</w:t>
      </w:r>
    </w:p>
    <w:p w:rsidR="002E6AFC" w:rsidRPr="008E1589" w:rsidRDefault="002E6AFC" w:rsidP="00C65B99">
      <w:pPr>
        <w:autoSpaceDE w:val="0"/>
        <w:autoSpaceDN w:val="0"/>
        <w:adjustRightInd w:val="0"/>
        <w:spacing w:before="0" w:beforeAutospacing="0"/>
        <w:ind w:firstLine="540"/>
        <w:jc w:val="both"/>
        <w:rPr>
          <w:rFonts w:ascii="Times New Roman" w:hAnsi="Times New Roman"/>
          <w:bCs/>
        </w:rPr>
      </w:pPr>
      <w:r w:rsidRPr="008E1589">
        <w:rPr>
          <w:rFonts w:ascii="Times New Roman" w:hAnsi="Times New Roman"/>
          <w:bCs/>
        </w:rPr>
        <w:t>Отклонение заявок на участие в запросе котировок по иным основаниям не допускается.</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8E1589">
        <w:rPr>
          <w:rFonts w:ascii="Times New Roman" w:hAnsi="Times New Roman"/>
          <w:bCs/>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44" w:history="1">
        <w:r w:rsidRPr="008E1589">
          <w:rPr>
            <w:rFonts w:ascii="Times New Roman" w:hAnsi="Times New Roman"/>
            <w:bCs/>
          </w:rPr>
          <w:t>Закона</w:t>
        </w:r>
      </w:hyperlink>
      <w:r w:rsidRPr="008E1589">
        <w:rPr>
          <w:rFonts w:ascii="Times New Roman" w:hAnsi="Times New Roman"/>
          <w:bCs/>
        </w:rPr>
        <w:t xml:space="preserve"> о контрактной системе и положений извещения о проведении запроса котировок, которым</w:t>
      </w:r>
      <w:r w:rsidRPr="00C65B99">
        <w:rPr>
          <w:rFonts w:ascii="Times New Roman" w:hAnsi="Times New Roman"/>
          <w:bCs/>
        </w:rPr>
        <w:t xml:space="preserve">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w:t>
      </w:r>
      <w:hyperlink r:id="rId45" w:history="1">
        <w:r w:rsidRPr="008E1589">
          <w:rPr>
            <w:rFonts w:ascii="Times New Roman" w:hAnsi="Times New Roman"/>
            <w:bCs/>
          </w:rPr>
          <w:t>Закона</w:t>
        </w:r>
      </w:hyperlink>
      <w:r w:rsidRPr="008E1589">
        <w:rPr>
          <w:rFonts w:ascii="Times New Roman" w:hAnsi="Times New Roman"/>
          <w:bCs/>
        </w:rPr>
        <w:t xml:space="preserve"> о</w:t>
      </w:r>
      <w:r w:rsidRPr="00C65B99">
        <w:rPr>
          <w:rFonts w:ascii="Times New Roman" w:hAnsi="Times New Roman"/>
          <w:bCs/>
        </w:rPr>
        <w:t xml:space="preserve"> контрактной системе.</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4.7. Запрос предложений.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4.7.3.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2E6AFC" w:rsidRPr="008E158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4.7.7. При осуществлении процедуры определения поставщика (подрядчика, исполнителя) путем </w:t>
      </w:r>
      <w:r w:rsidRPr="008E1589">
        <w:rPr>
          <w:rFonts w:ascii="Times New Roman" w:hAnsi="Times New Roman"/>
          <w:bCs/>
        </w:rPr>
        <w:t xml:space="preserve">запроса предложений Единая комиссия также выполняет иные действия в соответствии с положениями </w:t>
      </w:r>
      <w:hyperlink r:id="rId46" w:history="1">
        <w:r w:rsidRPr="008E1589">
          <w:rPr>
            <w:rFonts w:ascii="Times New Roman" w:hAnsi="Times New Roman"/>
            <w:bCs/>
          </w:rPr>
          <w:t>Закона</w:t>
        </w:r>
      </w:hyperlink>
      <w:r w:rsidRPr="008E1589">
        <w:rPr>
          <w:rFonts w:ascii="Times New Roman" w:hAnsi="Times New Roman"/>
          <w:bCs/>
        </w:rPr>
        <w:t xml:space="preserve"> о контрактной системе.</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p>
    <w:p w:rsidR="002E6AFC" w:rsidRPr="00651CF8" w:rsidRDefault="002E6AFC" w:rsidP="00B97008">
      <w:pPr>
        <w:autoSpaceDE w:val="0"/>
        <w:autoSpaceDN w:val="0"/>
        <w:adjustRightInd w:val="0"/>
        <w:spacing w:before="0" w:beforeAutospacing="0"/>
        <w:ind w:firstLine="0"/>
        <w:outlineLvl w:val="0"/>
        <w:rPr>
          <w:rFonts w:ascii="Times New Roman" w:hAnsi="Times New Roman"/>
          <w:b/>
          <w:bCs/>
        </w:rPr>
      </w:pPr>
      <w:r w:rsidRPr="00651CF8">
        <w:rPr>
          <w:rFonts w:ascii="Times New Roman" w:hAnsi="Times New Roman"/>
          <w:b/>
          <w:bCs/>
        </w:rPr>
        <w:t>5. Порядок создания и работы Единой комиссии</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секретарь и члены Единой комиссии утверждаются приказом заказчика.</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Число членов Единой комиссии должно быть не менее чем пять человек.</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5.5.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5.6. Замена члена комиссии допускается только по решению заказчика.</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5.9. Члены Единой комиссии вправе:</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5.9.2. Выступать по вопросам повестки дня на заседаниях Единой комиссии.</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5.10. Члены Единой комиссии обязаны:</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5.10.2. Принимать решения в пределах своей компетенции.</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5.11. Решение Единой комиссии, принятое в нарушение требований </w:t>
      </w:r>
      <w:hyperlink r:id="rId47" w:history="1">
        <w:r w:rsidRPr="008E1589">
          <w:rPr>
            <w:rFonts w:ascii="Times New Roman" w:hAnsi="Times New Roman"/>
            <w:bCs/>
          </w:rPr>
          <w:t>Закона</w:t>
        </w:r>
      </w:hyperlink>
      <w:r w:rsidRPr="008E1589">
        <w:rPr>
          <w:rFonts w:ascii="Times New Roman" w:hAnsi="Times New Roman"/>
          <w:bCs/>
        </w:rPr>
        <w:t xml:space="preserve"> о</w:t>
      </w:r>
      <w:r w:rsidRPr="00C65B99">
        <w:rPr>
          <w:rFonts w:ascii="Times New Roman" w:hAnsi="Times New Roman"/>
          <w:bCs/>
        </w:rPr>
        <w:t xml:space="preserve">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5.12. Председатель Единой комиссии либо лицо, его замещающее:</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5.12.1. Осуществляет общее руководство работой Единой комиссии и обеспечивает выполнение настоящего Положения.</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5.12.2. Объявляет заседание правомочным или выносит решение о его переносе из-за отсутствия необходимого количества членов.</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5.12.3. Открывает и ведет заседания Единой комиссии, объявляет перерывы.</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5.12.4. В случае необходимости выносит на обсуждение Единой комиссии вопрос о привлечении к работе экспертов.</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5.12.5. Подписывает протоколы, составленные в ходе работы Единой комиссии.</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5.14.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5.15. Не реже чем один раз в два года осуществляется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p>
    <w:p w:rsidR="002E6AFC" w:rsidRPr="00C65B99" w:rsidRDefault="002E6AFC" w:rsidP="00C65B99">
      <w:pPr>
        <w:autoSpaceDE w:val="0"/>
        <w:autoSpaceDN w:val="0"/>
        <w:adjustRightInd w:val="0"/>
        <w:spacing w:before="0" w:beforeAutospacing="0"/>
        <w:ind w:firstLine="540"/>
        <w:jc w:val="both"/>
        <w:rPr>
          <w:rFonts w:ascii="Times New Roman" w:hAnsi="Times New Roman"/>
          <w:bCs/>
        </w:rPr>
      </w:pPr>
    </w:p>
    <w:p w:rsidR="002E6AFC" w:rsidRDefault="002E6AFC"/>
    <w:sectPr w:rsidR="002E6AFC" w:rsidSect="00C65B99">
      <w:pgSz w:w="11905" w:h="16838"/>
      <w:pgMar w:top="709" w:right="850" w:bottom="568"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5B99"/>
    <w:rsid w:val="001D3045"/>
    <w:rsid w:val="001D3800"/>
    <w:rsid w:val="002E6AFC"/>
    <w:rsid w:val="002F6A0F"/>
    <w:rsid w:val="003B75DF"/>
    <w:rsid w:val="00576455"/>
    <w:rsid w:val="005969E6"/>
    <w:rsid w:val="00651CF8"/>
    <w:rsid w:val="007A4DFE"/>
    <w:rsid w:val="007C0AA0"/>
    <w:rsid w:val="007E1019"/>
    <w:rsid w:val="00880FC9"/>
    <w:rsid w:val="008E1589"/>
    <w:rsid w:val="008E39D7"/>
    <w:rsid w:val="00975BC2"/>
    <w:rsid w:val="00983C2A"/>
    <w:rsid w:val="009C7420"/>
    <w:rsid w:val="00AE132C"/>
    <w:rsid w:val="00B5071D"/>
    <w:rsid w:val="00B617B8"/>
    <w:rsid w:val="00B97008"/>
    <w:rsid w:val="00C65B99"/>
    <w:rsid w:val="00CF4967"/>
    <w:rsid w:val="00D13379"/>
    <w:rsid w:val="00D54F2A"/>
    <w:rsid w:val="00E53122"/>
    <w:rsid w:val="00E55E74"/>
    <w:rsid w:val="00F22C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71D"/>
    <w:pPr>
      <w:spacing w:before="100" w:beforeAutospacing="1"/>
      <w:ind w:left="-567" w:firstLine="284"/>
      <w:jc w:val="center"/>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C65B99"/>
    <w:pPr>
      <w:widowControl w:val="0"/>
      <w:autoSpaceDE w:val="0"/>
      <w:autoSpaceDN w:val="0"/>
      <w:adjustRightInd w:val="0"/>
      <w:ind w:firstLine="720"/>
    </w:pPr>
    <w:rPr>
      <w:rFonts w:ascii="Arial" w:eastAsia="Times New Roman" w:hAnsi="Arial" w:cs="Arial"/>
      <w:sz w:val="20"/>
      <w:szCs w:val="20"/>
    </w:rPr>
  </w:style>
  <w:style w:type="paragraph" w:styleId="Title">
    <w:name w:val="Title"/>
    <w:basedOn w:val="Normal"/>
    <w:link w:val="TitleChar"/>
    <w:uiPriority w:val="99"/>
    <w:qFormat/>
    <w:locked/>
    <w:rsid w:val="00AE132C"/>
    <w:pPr>
      <w:spacing w:before="0" w:beforeAutospacing="0"/>
      <w:ind w:left="0" w:firstLine="0"/>
    </w:pPr>
    <w:rPr>
      <w:rFonts w:ascii="Times New Roman" w:hAnsi="Times New Roman"/>
      <w:b/>
      <w:bCs/>
      <w:sz w:val="40"/>
      <w:szCs w:val="24"/>
      <w:lang w:eastAsia="ru-RU"/>
    </w:rPr>
  </w:style>
  <w:style w:type="character" w:customStyle="1" w:styleId="TitleChar">
    <w:name w:val="Title Char"/>
    <w:basedOn w:val="DefaultParagraphFont"/>
    <w:link w:val="Title"/>
    <w:uiPriority w:val="10"/>
    <w:rsid w:val="00785B6F"/>
    <w:rPr>
      <w:rFonts w:asciiTheme="majorHAnsi" w:eastAsiaTheme="majorEastAsia" w:hAnsiTheme="majorHAnsi" w:cstheme="majorBidi"/>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95AD6996A2DB73E29882F27C494FE6CF1B643782D47F26569CAA7B7F31CA06900FF50039ADC5FADd9s8X" TargetMode="External"/><Relationship Id="rId18" Type="http://schemas.openxmlformats.org/officeDocument/2006/relationships/hyperlink" Target="consultantplus://offline/ref=995AD6996A2DB73E29882F27C494FE6CF1B643782D47F26569CAA7B7F31CA06900FF50039ADC50A8d9sCX" TargetMode="External"/><Relationship Id="rId26" Type="http://schemas.openxmlformats.org/officeDocument/2006/relationships/hyperlink" Target="consultantplus://offline/ref=995AD6996A2DB73E29882F27C494FE6CF1B643782D47F26569CAA7B7F31CA06900FF50039ADC5FA5d9sCX" TargetMode="External"/><Relationship Id="rId39" Type="http://schemas.openxmlformats.org/officeDocument/2006/relationships/hyperlink" Target="consultantplus://offline/ref=995AD6996A2DB73E29882F27C494FE6CF1B643782D47F26569CAA7B7F3d1sCX" TargetMode="External"/><Relationship Id="rId3" Type="http://schemas.openxmlformats.org/officeDocument/2006/relationships/webSettings" Target="webSettings.xml"/><Relationship Id="rId21" Type="http://schemas.openxmlformats.org/officeDocument/2006/relationships/hyperlink" Target="consultantplus://offline/ref=995AD6996A2DB73E29882F27C494FE6CF1B643782D47F26569CAA7B7F31CA06900FF50039ADC51AEd9sFX" TargetMode="External"/><Relationship Id="rId34" Type="http://schemas.openxmlformats.org/officeDocument/2006/relationships/hyperlink" Target="consultantplus://offline/ref=995AD6996A2DB73E29882F27C494FE6CF1B643782D47F26569CAA7B7F3d1sCX" TargetMode="External"/><Relationship Id="rId42" Type="http://schemas.openxmlformats.org/officeDocument/2006/relationships/hyperlink" Target="consultantplus://offline/ref=995AD6996A2DB73E29882F27C494FE6CF1B643782D47F26569CAA7B7F3d1sCX" TargetMode="External"/><Relationship Id="rId47" Type="http://schemas.openxmlformats.org/officeDocument/2006/relationships/hyperlink" Target="consultantplus://offline/ref=995AD6996A2DB73E29882F27C494FE6CF1B643782D47F26569CAA7B7F3d1sCX" TargetMode="External"/><Relationship Id="rId7" Type="http://schemas.openxmlformats.org/officeDocument/2006/relationships/hyperlink" Target="consultantplus://offline/ref=995AD6996A2DB73E29882F27C494FE6CF1B643782D47F26569CAA7B7F3d1sCX" TargetMode="External"/><Relationship Id="rId12" Type="http://schemas.openxmlformats.org/officeDocument/2006/relationships/hyperlink" Target="consultantplus://offline/ref=995AD6996A2DB73E29882F27C494FE6CF1B643782D47F26569CAA7B7F3d1sCX" TargetMode="External"/><Relationship Id="rId17" Type="http://schemas.openxmlformats.org/officeDocument/2006/relationships/hyperlink" Target="consultantplus://offline/ref=995AD6996A2DB73E29882F27C494FE6CF1B643782D47F26569CAA7B7F3d1sCX" TargetMode="External"/><Relationship Id="rId25" Type="http://schemas.openxmlformats.org/officeDocument/2006/relationships/hyperlink" Target="consultantplus://offline/ref=995AD6996A2DB73E29882F27C494FE6CF1B643782D47F26569CAA7B7F31CA06900FF50039ADC5FA5d9sEX" TargetMode="External"/><Relationship Id="rId33" Type="http://schemas.openxmlformats.org/officeDocument/2006/relationships/hyperlink" Target="consultantplus://offline/ref=995AD6996A2DB73E29882F27C494FE6CF1B643782D47F26569CAA7B7F3d1sCX" TargetMode="External"/><Relationship Id="rId38" Type="http://schemas.openxmlformats.org/officeDocument/2006/relationships/hyperlink" Target="consultantplus://offline/ref=995AD6996A2DB73E29882F27C494FE6CF1B643782D47F26569CAA7B7F3d1sCX" TargetMode="External"/><Relationship Id="rId46" Type="http://schemas.openxmlformats.org/officeDocument/2006/relationships/hyperlink" Target="consultantplus://offline/ref=995AD6996A2DB73E29882F27C494FE6CF1B643782D47F26569CAA7B7F3d1sCX" TargetMode="External"/><Relationship Id="rId2" Type="http://schemas.openxmlformats.org/officeDocument/2006/relationships/settings" Target="settings.xml"/><Relationship Id="rId16" Type="http://schemas.openxmlformats.org/officeDocument/2006/relationships/hyperlink" Target="consultantplus://offline/ref=995AD6996A2DB73E29882F27C494FE6CF1B643782D47F26569CAA7B7F3d1sCX" TargetMode="External"/><Relationship Id="rId20" Type="http://schemas.openxmlformats.org/officeDocument/2006/relationships/hyperlink" Target="consultantplus://offline/ref=995AD6996A2DB73E29882F27C494FE6CF1B643782D47F26569CAA7B7F31CA06900FF50039ADC51ADd9sDX" TargetMode="External"/><Relationship Id="rId29" Type="http://schemas.openxmlformats.org/officeDocument/2006/relationships/hyperlink" Target="consultantplus://offline/ref=995AD6996A2DB73E29882F27C494FE6CF1B643782D47F26569CAA7B7F31CA06900FF50039ADC50A8d9sCX" TargetMode="External"/><Relationship Id="rId41" Type="http://schemas.openxmlformats.org/officeDocument/2006/relationships/hyperlink" Target="consultantplus://offline/ref=995AD6996A2DB73E29882F27C494FE6CF1B643782D47F26569CAA7B7F3d1sCX" TargetMode="External"/><Relationship Id="rId1" Type="http://schemas.openxmlformats.org/officeDocument/2006/relationships/styles" Target="styles.xml"/><Relationship Id="rId6" Type="http://schemas.openxmlformats.org/officeDocument/2006/relationships/hyperlink" Target="consultantplus://offline/ref=995AD6996A2DB73E29882F27C494FE6CF1B647712B46F26569CAA7B7F3d1sCX" TargetMode="External"/><Relationship Id="rId11" Type="http://schemas.openxmlformats.org/officeDocument/2006/relationships/hyperlink" Target="consultantplus://offline/ref=995AD6996A2DB73E29882F27C494FE6CF1B643782D47F26569CAA7B7F3d1sCX" TargetMode="External"/><Relationship Id="rId24" Type="http://schemas.openxmlformats.org/officeDocument/2006/relationships/hyperlink" Target="consultantplus://offline/ref=995AD6996A2DB73E29882F27C494FE6CF1B643782D47F26569CAA7B7F31CA06900FF50039ADC5FA5d9s8X" TargetMode="External"/><Relationship Id="rId32" Type="http://schemas.openxmlformats.org/officeDocument/2006/relationships/hyperlink" Target="consultantplus://offline/ref=995AD6996A2DB73E29882F27C494FE6CF1B643782D47F26569CAA7B7F31CA06900FF50039ADC51ADd9sEX" TargetMode="External"/><Relationship Id="rId37" Type="http://schemas.openxmlformats.org/officeDocument/2006/relationships/hyperlink" Target="consultantplus://offline/ref=995AD6996A2DB73E29882F27C494FE6CF1B643782D47F26569CAA7B7F3d1sCX" TargetMode="External"/><Relationship Id="rId40" Type="http://schemas.openxmlformats.org/officeDocument/2006/relationships/hyperlink" Target="consultantplus://offline/ref=995AD6996A2DB73E29882F27C494FE6CF1B643782D47F26569CAA7B7F3d1sCX" TargetMode="External"/><Relationship Id="rId45" Type="http://schemas.openxmlformats.org/officeDocument/2006/relationships/hyperlink" Target="consultantplus://offline/ref=995AD6996A2DB73E29882F27C494FE6CF1B643782D47F26569CAA7B7F3d1sCX" TargetMode="External"/><Relationship Id="rId5" Type="http://schemas.openxmlformats.org/officeDocument/2006/relationships/hyperlink" Target="consultantplus://offline/ref=995AD6996A2DB73E29882F27C494FE6CF1B74C712748F26569CAA7B7F3d1sCX" TargetMode="External"/><Relationship Id="rId15" Type="http://schemas.openxmlformats.org/officeDocument/2006/relationships/hyperlink" Target="consultantplus://offline/ref=995AD6996A2DB73E29882F27C494FE6CF1B643782D47F26569CAA7B7F3d1sCX" TargetMode="External"/><Relationship Id="rId23" Type="http://schemas.openxmlformats.org/officeDocument/2006/relationships/hyperlink" Target="consultantplus://offline/ref=995AD6996A2DB73E29882F27C494FE6CF1B643782D47F26569CAA7B7F31CA06900FF50039ADC51ADd9sEX" TargetMode="External"/><Relationship Id="rId28" Type="http://schemas.openxmlformats.org/officeDocument/2006/relationships/hyperlink" Target="consultantplus://offline/ref=995AD6996A2DB73E29882F27C494FE6CF1B643782D47F26569CAA7B7F31CA06900FF50039ADC50ACd9sBX" TargetMode="External"/><Relationship Id="rId36" Type="http://schemas.openxmlformats.org/officeDocument/2006/relationships/hyperlink" Target="consultantplus://offline/ref=995AD6996A2DB73E29882F27C494FE6CF1B643782D47F26569CAA7B7F3d1sCX" TargetMode="External"/><Relationship Id="rId49" Type="http://schemas.openxmlformats.org/officeDocument/2006/relationships/theme" Target="theme/theme1.xml"/><Relationship Id="rId10" Type="http://schemas.openxmlformats.org/officeDocument/2006/relationships/hyperlink" Target="consultantplus://offline/ref=995AD6996A2DB73E29882F27C494FE6CF1B643782D47F26569CAA7B7F3d1sCX" TargetMode="External"/><Relationship Id="rId19" Type="http://schemas.openxmlformats.org/officeDocument/2006/relationships/hyperlink" Target="consultantplus://offline/ref=995AD6996A2DB73E29882F27C494FE6CF1B643782D47F26569CAA7B7F31CA06900FF50039ADC50A8d9sCX" TargetMode="External"/><Relationship Id="rId31" Type="http://schemas.openxmlformats.org/officeDocument/2006/relationships/hyperlink" Target="consultantplus://offline/ref=995AD6996A2DB73E29882F27C494FE6CF1B643782D47F26569CAA7B7F31CA06900FF50039ADC5BAFd9sFX" TargetMode="External"/><Relationship Id="rId44" Type="http://schemas.openxmlformats.org/officeDocument/2006/relationships/hyperlink" Target="consultantplus://offline/ref=995AD6996A2DB73E29882F27C494FE6CF1B643782D47F26569CAA7B7F3d1sCX" TargetMode="External"/><Relationship Id="rId4" Type="http://schemas.openxmlformats.org/officeDocument/2006/relationships/hyperlink" Target="consultantplus://offline/ref=995AD6996A2DB73E29882F27C494FE6CF1B643782D47F26569CAA7B7F3d1sCX" TargetMode="External"/><Relationship Id="rId9" Type="http://schemas.openxmlformats.org/officeDocument/2006/relationships/hyperlink" Target="consultantplus://offline/ref=995AD6996A2DB73E29882F27C494FE6CF1B643782D47F26569CAA7B7F31CA06900FF50039ADC5EAEd9sCX" TargetMode="External"/><Relationship Id="rId14" Type="http://schemas.openxmlformats.org/officeDocument/2006/relationships/hyperlink" Target="consultantplus://offline/ref=995AD6996A2DB73E29882F27C494FE6CF1B643782D47F26569CAA7B7F31CA06900FF50039ADC5FAEd9sFX" TargetMode="External"/><Relationship Id="rId22" Type="http://schemas.openxmlformats.org/officeDocument/2006/relationships/hyperlink" Target="consultantplus://offline/ref=995AD6996A2DB73E29882F27C494FE6CF1B643782D47F26569CAA7B7F31CA06900FF50039ADC51ADd9sDX" TargetMode="External"/><Relationship Id="rId27" Type="http://schemas.openxmlformats.org/officeDocument/2006/relationships/hyperlink" Target="consultantplus://offline/ref=995AD6996A2DB73E29882F27C494FE6CF1B643782D47F26569CAA7B7F31CA06900FF50039ADC5FA5d9s2X" TargetMode="External"/><Relationship Id="rId30" Type="http://schemas.openxmlformats.org/officeDocument/2006/relationships/hyperlink" Target="consultantplus://offline/ref=995AD6996A2DB73E29882F27C494FE6CF1B643782D47F26569CAA7B7F31CA06900FF50039ADC50A9d9sDX" TargetMode="External"/><Relationship Id="rId35" Type="http://schemas.openxmlformats.org/officeDocument/2006/relationships/hyperlink" Target="consultantplus://offline/ref=995AD6996A2DB73E29882F27C494FE6CF1B643782D47F26569CAA7B7F3d1sCX" TargetMode="External"/><Relationship Id="rId43" Type="http://schemas.openxmlformats.org/officeDocument/2006/relationships/hyperlink" Target="consultantplus://offline/ref=995AD6996A2DB73E29882F27C494FE6CF1B643782D47F26569CAA7B7F31CA06900FF50039ADC51A5d9sDX" TargetMode="External"/><Relationship Id="rId48" Type="http://schemas.openxmlformats.org/officeDocument/2006/relationships/fontTable" Target="fontTable.xml"/><Relationship Id="rId8" Type="http://schemas.openxmlformats.org/officeDocument/2006/relationships/hyperlink" Target="consultantplus://offline/ref=995AD6996A2DB73E29882F27C494FE6CF1B643782945F26569CAA7B7F3d1s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12</Pages>
  <Words>8350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Admin</cp:lastModifiedBy>
  <cp:revision>8</cp:revision>
  <cp:lastPrinted>2014-03-25T04:46:00Z</cp:lastPrinted>
  <dcterms:created xsi:type="dcterms:W3CDTF">2014-03-17T23:44:00Z</dcterms:created>
  <dcterms:modified xsi:type="dcterms:W3CDTF">2014-04-23T01:29:00Z</dcterms:modified>
</cp:coreProperties>
</file>