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B0B6B" w:rsidTr="001B0B6B">
        <w:tc>
          <w:tcPr>
            <w:tcW w:w="9747" w:type="dxa"/>
            <w:hideMark/>
          </w:tcPr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>ИРКУТСКАЯ ОБЛАСТЬ</w:t>
            </w:r>
          </w:p>
        </w:tc>
      </w:tr>
      <w:tr w:rsidR="001B0B6B" w:rsidTr="001B0B6B">
        <w:tc>
          <w:tcPr>
            <w:tcW w:w="9747" w:type="dxa"/>
            <w:hideMark/>
          </w:tcPr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Тулунский район</w:t>
            </w:r>
          </w:p>
        </w:tc>
      </w:tr>
      <w:tr w:rsidR="001B0B6B" w:rsidTr="001B0B6B">
        <w:tc>
          <w:tcPr>
            <w:tcW w:w="9747" w:type="dxa"/>
            <w:hideMark/>
          </w:tcPr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АДМИНИСТРАЦИЯ</w:t>
            </w:r>
          </w:p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Будаговского сельского поселения</w:t>
            </w: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pacing w:val="20"/>
                <w:sz w:val="28"/>
                <w:lang w:eastAsia="zh-CN"/>
              </w:rPr>
            </w:pPr>
          </w:p>
        </w:tc>
      </w:tr>
      <w:tr w:rsidR="001B0B6B" w:rsidTr="001B0B6B">
        <w:tc>
          <w:tcPr>
            <w:tcW w:w="9747" w:type="dxa"/>
            <w:hideMark/>
          </w:tcPr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sz w:val="24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36"/>
                <w:lang w:eastAsia="zh-CN"/>
              </w:rPr>
              <w:t>Р А С П О Р Я Ж Е Н И Е</w:t>
            </w: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jc w:val="center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rPr>
                <w:b/>
                <w:spacing w:val="20"/>
                <w:sz w:val="28"/>
                <w:lang w:eastAsia="zh-CN"/>
              </w:rPr>
            </w:pPr>
          </w:p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rPr>
                <w:b/>
                <w:spacing w:val="20"/>
                <w:sz w:val="28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22.03.2022.г.                                                              № 17а-Рк</w:t>
            </w:r>
          </w:p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zh-CN"/>
              </w:rPr>
            </w:pPr>
          </w:p>
          <w:p w:rsidR="001B0B6B" w:rsidRDefault="001B0B6B">
            <w:pPr>
              <w:suppressAutoHyphens/>
              <w:overflowPunct w:val="0"/>
              <w:autoSpaceDE w:val="0"/>
              <w:spacing w:line="256" w:lineRule="auto"/>
              <w:ind w:right="-271"/>
              <w:jc w:val="center"/>
              <w:rPr>
                <w:sz w:val="24"/>
                <w:lang w:eastAsia="zh-CN"/>
              </w:rPr>
            </w:pPr>
            <w:r>
              <w:rPr>
                <w:b/>
                <w:spacing w:val="20"/>
                <w:sz w:val="28"/>
                <w:lang w:eastAsia="zh-CN"/>
              </w:rPr>
              <w:t>с. Будагово</w:t>
            </w: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rPr>
                <w:b/>
                <w:spacing w:val="20"/>
                <w:sz w:val="28"/>
                <w:lang w:eastAsia="zh-CN"/>
              </w:rPr>
            </w:pPr>
          </w:p>
        </w:tc>
      </w:tr>
      <w:tr w:rsidR="001B0B6B" w:rsidTr="001B0B6B">
        <w:tc>
          <w:tcPr>
            <w:tcW w:w="9747" w:type="dxa"/>
          </w:tcPr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 xml:space="preserve">  </w:t>
            </w:r>
          </w:p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rPr>
                <w:b/>
                <w:i/>
                <w:spacing w:val="20"/>
                <w:sz w:val="28"/>
                <w:lang w:eastAsia="zh-CN"/>
              </w:rPr>
            </w:pPr>
            <w:r>
              <w:rPr>
                <w:b/>
                <w:i/>
                <w:spacing w:val="20"/>
                <w:sz w:val="28"/>
                <w:lang w:eastAsia="zh-CN"/>
              </w:rPr>
              <w:t>О привлечении к дисциплинарной</w:t>
            </w:r>
          </w:p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rPr>
                <w:b/>
                <w:i/>
                <w:spacing w:val="20"/>
                <w:sz w:val="28"/>
                <w:lang w:eastAsia="zh-CN"/>
              </w:rPr>
            </w:pPr>
            <w:r>
              <w:rPr>
                <w:b/>
                <w:i/>
                <w:spacing w:val="20"/>
                <w:sz w:val="28"/>
                <w:lang w:eastAsia="zh-CN"/>
              </w:rPr>
              <w:t>ответственности работника</w:t>
            </w:r>
          </w:p>
          <w:p w:rsidR="001B0B6B" w:rsidRDefault="001B0B6B">
            <w:pPr>
              <w:suppressAutoHyphens/>
              <w:overflowPunct w:val="0"/>
              <w:autoSpaceDE w:val="0"/>
              <w:snapToGrid w:val="0"/>
              <w:spacing w:line="256" w:lineRule="auto"/>
              <w:ind w:right="-271"/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</w:pPr>
            <w:r>
              <w:rPr>
                <w:rFonts w:ascii="Century Schoolbook" w:hAnsi="Century Schoolbook" w:cs="Century Schoolbook"/>
                <w:b/>
                <w:spacing w:val="20"/>
                <w:sz w:val="28"/>
                <w:lang w:eastAsia="zh-CN"/>
              </w:rPr>
              <w:t xml:space="preserve">    </w:t>
            </w:r>
            <w:bookmarkStart w:id="0" w:name="_GoBack"/>
            <w:bookmarkEnd w:id="0"/>
          </w:p>
          <w:p w:rsidR="001B0B6B" w:rsidRDefault="001B0B6B">
            <w:pPr>
              <w:spacing w:line="256" w:lineRule="auto"/>
              <w:rPr>
                <w:sz w:val="28"/>
                <w:szCs w:val="28"/>
                <w:lang w:eastAsia="zh-CN"/>
              </w:rPr>
            </w:pPr>
          </w:p>
          <w:p w:rsidR="001B0B6B" w:rsidRDefault="001B0B6B">
            <w:p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По результатам рассмотрения представления Тулунского заместителя межрайонного прокурора советника юстиции от 24.02.2022 года № 07-17/2022/322-22-20250048, за ненадлежащее исполнение должностных обязанностей ведущим специалистом администрации Будаговского сельского поселения Габец Юрием Николаевичем, руководствуясь ст. ст.  24, 47 Устава Будаговского муниципального образования:</w:t>
            </w:r>
          </w:p>
          <w:p w:rsidR="001B0B6B" w:rsidRDefault="001B0B6B" w:rsidP="000E3371">
            <w:pPr>
              <w:numPr>
                <w:ilvl w:val="0"/>
                <w:numId w:val="1"/>
              </w:num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Привлечь ведущего специалиста администрации Будаговского сельского</w:t>
            </w:r>
          </w:p>
          <w:p w:rsidR="001B0B6B" w:rsidRDefault="001B0B6B">
            <w:p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поселения Габец Юрия Николаевича к дисциплинарной ответственности в виде замечания за ненадлежащие исполнение своих должностных обязанностей. </w:t>
            </w:r>
          </w:p>
          <w:p w:rsidR="001B0B6B" w:rsidRDefault="001B0B6B">
            <w:pPr>
              <w:spacing w:line="256" w:lineRule="auto"/>
              <w:rPr>
                <w:sz w:val="28"/>
                <w:szCs w:val="28"/>
                <w:lang w:eastAsia="zh-CN"/>
              </w:rPr>
            </w:pPr>
          </w:p>
          <w:p w:rsidR="001B0B6B" w:rsidRDefault="001B0B6B">
            <w:pPr>
              <w:spacing w:line="25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Ознакомлен : «____»_____2022г. ____________________</w:t>
            </w:r>
          </w:p>
        </w:tc>
      </w:tr>
    </w:tbl>
    <w:p w:rsidR="001B0B6B" w:rsidRDefault="001B0B6B" w:rsidP="001B0B6B">
      <w:pPr>
        <w:suppressAutoHyphens/>
        <w:ind w:right="283"/>
        <w:rPr>
          <w:sz w:val="28"/>
          <w:szCs w:val="28"/>
          <w:lang w:eastAsia="zh-CN"/>
        </w:rPr>
      </w:pPr>
    </w:p>
    <w:p w:rsidR="001B0B6B" w:rsidRDefault="001B0B6B" w:rsidP="001B0B6B">
      <w:pPr>
        <w:suppressAutoHyphens/>
        <w:ind w:right="283"/>
        <w:rPr>
          <w:sz w:val="28"/>
          <w:szCs w:val="28"/>
          <w:lang w:eastAsia="zh-CN"/>
        </w:rPr>
      </w:pPr>
    </w:p>
    <w:p w:rsidR="001B0B6B" w:rsidRDefault="001B0B6B" w:rsidP="001B0B6B">
      <w:pPr>
        <w:suppressAutoHyphens/>
        <w:ind w:right="283"/>
        <w:rPr>
          <w:sz w:val="28"/>
          <w:szCs w:val="28"/>
          <w:lang w:eastAsia="zh-CN"/>
        </w:rPr>
      </w:pPr>
    </w:p>
    <w:p w:rsidR="001B0B6B" w:rsidRDefault="001B0B6B" w:rsidP="001B0B6B">
      <w:pPr>
        <w:widowControl w:val="0"/>
        <w:suppressAutoHyphens/>
        <w:rPr>
          <w:sz w:val="28"/>
          <w:szCs w:val="24"/>
          <w:lang w:eastAsia="zh-CN"/>
        </w:rPr>
      </w:pPr>
    </w:p>
    <w:p w:rsidR="001B0B6B" w:rsidRDefault="001B0B6B" w:rsidP="001B0B6B">
      <w:pPr>
        <w:widowControl w:val="0"/>
        <w:suppressAutoHyphens/>
        <w:rPr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 xml:space="preserve">Глава Будаговского </w:t>
      </w:r>
    </w:p>
    <w:p w:rsidR="001B0B6B" w:rsidRDefault="001B0B6B" w:rsidP="001B0B6B">
      <w:pPr>
        <w:widowControl w:val="0"/>
        <w:suppressAutoHyphens/>
        <w:rPr>
          <w:sz w:val="24"/>
          <w:szCs w:val="24"/>
          <w:lang w:eastAsia="zh-CN"/>
        </w:rPr>
      </w:pPr>
      <w:r>
        <w:rPr>
          <w:sz w:val="28"/>
          <w:szCs w:val="24"/>
          <w:lang w:eastAsia="zh-CN"/>
        </w:rPr>
        <w:t>сельского поселения                                                                 И.А.Лысенко.</w:t>
      </w:r>
    </w:p>
    <w:p w:rsidR="001B0B6B" w:rsidRDefault="001B0B6B" w:rsidP="001B0B6B">
      <w:pPr>
        <w:suppressAutoHyphens/>
        <w:ind w:right="283"/>
        <w:rPr>
          <w:sz w:val="28"/>
          <w:szCs w:val="28"/>
          <w:lang w:eastAsia="zh-CN"/>
        </w:rPr>
      </w:pPr>
    </w:p>
    <w:p w:rsidR="001B0B6B" w:rsidRDefault="001B0B6B" w:rsidP="001B0B6B">
      <w:pPr>
        <w:suppressAutoHyphens/>
        <w:ind w:right="283"/>
        <w:rPr>
          <w:sz w:val="28"/>
          <w:szCs w:val="28"/>
          <w:lang w:eastAsia="zh-CN"/>
        </w:rPr>
      </w:pP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474B"/>
    <w:multiLevelType w:val="hybridMultilevel"/>
    <w:tmpl w:val="8F40004C"/>
    <w:lvl w:ilvl="0" w:tplc="DEAE77C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F4"/>
    <w:rsid w:val="001B0B6B"/>
    <w:rsid w:val="005202F4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1581-A043-4A24-BC3F-51EBC55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2022-04-07T06:42:00Z</dcterms:created>
  <dcterms:modified xsi:type="dcterms:W3CDTF">2022-04-07T06:42:00Z</dcterms:modified>
</cp:coreProperties>
</file>