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6A" w:rsidRDefault="00044B6A" w:rsidP="00044B6A">
      <w:pPr>
        <w:ind w:right="-6"/>
        <w:jc w:val="center"/>
        <w:rPr>
          <w:rFonts w:ascii="Times New Roman" w:hAnsi="Times New Roman"/>
          <w:b/>
          <w:color w:val="auto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044B6A" w:rsidRDefault="00044B6A" w:rsidP="00044B6A">
      <w:pPr>
        <w:ind w:left="-180" w:right="-6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Тулунский  район</w:t>
      </w:r>
      <w:proofErr w:type="gramEnd"/>
    </w:p>
    <w:p w:rsidR="00044B6A" w:rsidRDefault="00044B6A" w:rsidP="00044B6A">
      <w:pPr>
        <w:ind w:left="-180" w:right="-6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44B6A" w:rsidRDefault="00044B6A" w:rsidP="00044B6A">
      <w:pPr>
        <w:ind w:left="-180" w:right="-6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Будаговского сельского поселения</w:t>
      </w:r>
    </w:p>
    <w:p w:rsidR="00044B6A" w:rsidRDefault="00044B6A" w:rsidP="00044B6A">
      <w:pPr>
        <w:ind w:right="-6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044B6A" w:rsidRDefault="00044B6A" w:rsidP="00044B6A">
      <w:pPr>
        <w:ind w:left="-180" w:right="-6"/>
        <w:jc w:val="center"/>
        <w:rPr>
          <w:rFonts w:ascii="Times New Roman" w:hAnsi="Times New Roman"/>
          <w:spacing w:val="20"/>
          <w:sz w:val="28"/>
        </w:rPr>
      </w:pPr>
    </w:p>
    <w:p w:rsidR="00044B6A" w:rsidRDefault="00044B6A" w:rsidP="00044B6A">
      <w:pPr>
        <w:ind w:left="-180" w:right="-6"/>
        <w:jc w:val="center"/>
        <w:rPr>
          <w:rFonts w:ascii="Times New Roman" w:hAnsi="Times New Roman"/>
          <w:spacing w:val="20"/>
          <w:sz w:val="28"/>
        </w:rPr>
      </w:pPr>
    </w:p>
    <w:p w:rsidR="00044B6A" w:rsidRDefault="00044B6A" w:rsidP="00044B6A">
      <w:pPr>
        <w:ind w:left="-180" w:right="-6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«14» мая 2021 г.                                                           № 23-ПГ     </w:t>
      </w:r>
    </w:p>
    <w:p w:rsidR="00044B6A" w:rsidRDefault="00044B6A" w:rsidP="00044B6A">
      <w:pPr>
        <w:ind w:left="-180" w:right="-6"/>
        <w:rPr>
          <w:rFonts w:ascii="Times New Roman" w:hAnsi="Times New Roman"/>
          <w:spacing w:val="20"/>
          <w:sz w:val="28"/>
        </w:rPr>
      </w:pPr>
    </w:p>
    <w:p w:rsidR="00044B6A" w:rsidRDefault="00044B6A" w:rsidP="00044B6A">
      <w:pPr>
        <w:ind w:left="-180" w:right="-6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</w:t>
      </w:r>
    </w:p>
    <w:p w:rsidR="00044B6A" w:rsidRDefault="00044B6A" w:rsidP="00044B6A">
      <w:pPr>
        <w:ind w:left="-180" w:right="-6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с. Будагово</w:t>
      </w:r>
    </w:p>
    <w:p w:rsidR="00044B6A" w:rsidRDefault="00044B6A" w:rsidP="00044B6A">
      <w:pPr>
        <w:tabs>
          <w:tab w:val="center" w:pos="4699"/>
        </w:tabs>
        <w:ind w:left="-180" w:right="-6"/>
        <w:rPr>
          <w:rFonts w:ascii="Times New Roman" w:hAnsi="Times New Roman"/>
          <w:spacing w:val="20"/>
          <w:sz w:val="28"/>
        </w:rPr>
      </w:pPr>
    </w:p>
    <w:p w:rsidR="00044B6A" w:rsidRDefault="00044B6A" w:rsidP="00044B6A">
      <w:pPr>
        <w:jc w:val="center"/>
        <w:rPr>
          <w:rFonts w:ascii="Times New Roman" w:hAnsi="Times New Roman"/>
        </w:rPr>
      </w:pPr>
    </w:p>
    <w:p w:rsidR="00044B6A" w:rsidRDefault="00044B6A" w:rsidP="00044B6A">
      <w:pPr>
        <w:suppressAutoHyphens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Об утверждении Положения «Об организации </w:t>
      </w:r>
    </w:p>
    <w:p w:rsidR="00044B6A" w:rsidRDefault="00044B6A" w:rsidP="00044B6A">
      <w:pPr>
        <w:suppressAutoHyphens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 осуществлении первичного воинского</w:t>
      </w:r>
    </w:p>
    <w:p w:rsidR="00044B6A" w:rsidRDefault="00044B6A" w:rsidP="00044B6A">
      <w:pPr>
        <w:suppressAutoHyphens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учета граждан» на территории Будаговского МО</w:t>
      </w:r>
    </w:p>
    <w:p w:rsidR="00044B6A" w:rsidRDefault="00044B6A" w:rsidP="00044B6A">
      <w:pPr>
        <w:suppressAutoHyphens/>
        <w:jc w:val="center"/>
        <w:rPr>
          <w:rFonts w:ascii="Times New Roman" w:hAnsi="Times New Roman"/>
          <w:sz w:val="28"/>
        </w:rPr>
      </w:pPr>
    </w:p>
    <w:p w:rsidR="00044B6A" w:rsidRDefault="00044B6A" w:rsidP="00044B6A">
      <w:pPr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      В соответствии с Конституцией Российской Федерации, Федеральными законами от 31.05.1996 г. № 61-ФЗ «Об обороне» от 26.02.1997 г. № 31-ФЗ «О мобилизационной подготовке и мобилизации в Российской Федерации» от 28.03.1998 г. № 53-ФЗ «О воинской обязанности и военной службе»,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г. № 719 «Об утверждении Положения о воинском учете», Уставом Будаговского муниципального образования.</w:t>
      </w:r>
    </w:p>
    <w:p w:rsidR="00044B6A" w:rsidRDefault="00044B6A" w:rsidP="00044B6A">
      <w:pPr>
        <w:suppressAutoHyphens/>
        <w:ind w:firstLine="708"/>
        <w:jc w:val="both"/>
        <w:rPr>
          <w:rFonts w:ascii="Times New Roman" w:hAnsi="Times New Roman"/>
          <w:sz w:val="28"/>
        </w:rPr>
      </w:pPr>
    </w:p>
    <w:p w:rsidR="00044B6A" w:rsidRDefault="00044B6A" w:rsidP="00044B6A">
      <w:pPr>
        <w:suppressAutoHyphens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 О С Т А Н О В Л Я Ю:</w:t>
      </w:r>
    </w:p>
    <w:p w:rsidR="00044B6A" w:rsidRDefault="00044B6A" w:rsidP="00044B6A">
      <w:pPr>
        <w:pStyle w:val="a3"/>
        <w:rPr>
          <w:rFonts w:ascii="Times New Roman" w:hAnsi="Times New Roman"/>
          <w:sz w:val="28"/>
        </w:rPr>
      </w:pPr>
    </w:p>
    <w:p w:rsidR="00044B6A" w:rsidRDefault="00044B6A" w:rsidP="00044B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«Об организации и осуществлении первичного воинского учета граждан» на территории Будаговского МО (прилагается);</w:t>
      </w:r>
    </w:p>
    <w:p w:rsidR="00044B6A" w:rsidRDefault="00044B6A" w:rsidP="00044B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должностные инструкции военно-учетного работника администрации Будаговского МО (прилагается);</w:t>
      </w:r>
    </w:p>
    <w:p w:rsidR="00044B6A" w:rsidRDefault="00044B6A" w:rsidP="00044B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2.  Контроль за исполнением настоящего постановления оставляю за собой.</w:t>
      </w:r>
    </w:p>
    <w:p w:rsidR="00044B6A" w:rsidRDefault="00044B6A" w:rsidP="00044B6A">
      <w:pPr>
        <w:pStyle w:val="a3"/>
        <w:jc w:val="both"/>
        <w:rPr>
          <w:rFonts w:ascii="Times New Roman" w:hAnsi="Times New Roman"/>
          <w:sz w:val="28"/>
        </w:rPr>
      </w:pPr>
    </w:p>
    <w:p w:rsidR="00044B6A" w:rsidRDefault="00044B6A" w:rsidP="00044B6A">
      <w:pPr>
        <w:pStyle w:val="a3"/>
        <w:jc w:val="both"/>
        <w:rPr>
          <w:rFonts w:ascii="Times New Roman" w:hAnsi="Times New Roman"/>
          <w:sz w:val="28"/>
        </w:rPr>
      </w:pPr>
    </w:p>
    <w:p w:rsidR="00044B6A" w:rsidRDefault="00044B6A" w:rsidP="00044B6A">
      <w:pPr>
        <w:pStyle w:val="a3"/>
        <w:jc w:val="both"/>
        <w:rPr>
          <w:rFonts w:ascii="Times New Roman" w:hAnsi="Times New Roman"/>
          <w:sz w:val="28"/>
        </w:rPr>
      </w:pPr>
    </w:p>
    <w:p w:rsidR="00044B6A" w:rsidRDefault="00044B6A" w:rsidP="00044B6A">
      <w:pPr>
        <w:pStyle w:val="20"/>
        <w:shd w:val="clear" w:color="auto" w:fill="auto"/>
        <w:spacing w:line="324" w:lineRule="exact"/>
        <w:ind w:left="660"/>
      </w:pPr>
    </w:p>
    <w:p w:rsidR="000D01E1" w:rsidRDefault="00044B6A" w:rsidP="00044B6A">
      <w:pPr>
        <w:pStyle w:val="20"/>
        <w:shd w:val="clear" w:color="auto" w:fill="auto"/>
        <w:spacing w:line="280" w:lineRule="exact"/>
        <w:jc w:val="left"/>
      </w:pPr>
      <w:r>
        <w:t xml:space="preserve">Глава Будаговского                                                                            </w:t>
      </w:r>
      <w:r>
        <w:rPr>
          <w:rStyle w:val="2Exact"/>
        </w:rPr>
        <w:t>И.А.Лысенко</w:t>
      </w:r>
    </w:p>
    <w:p w:rsidR="00044B6A" w:rsidRDefault="00044B6A" w:rsidP="00044B6A">
      <w:pPr>
        <w:pStyle w:val="20"/>
        <w:shd w:val="clear" w:color="auto" w:fill="auto"/>
        <w:spacing w:line="324" w:lineRule="exact"/>
      </w:pPr>
      <w:r>
        <w:t>сельского поселения</w:t>
      </w: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0D01E1" w:rsidRPr="000D01E1" w:rsidTr="000D01E1">
        <w:tc>
          <w:tcPr>
            <w:tcW w:w="4785" w:type="dxa"/>
            <w:hideMark/>
          </w:tcPr>
          <w:p w:rsidR="000D01E1" w:rsidRPr="000D01E1" w:rsidRDefault="000D01E1" w:rsidP="000D01E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   СОГЛАСОВАНО</w:t>
            </w:r>
          </w:p>
          <w:p w:rsidR="000D01E1" w:rsidRPr="000D01E1" w:rsidRDefault="000D01E1" w:rsidP="000D01E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Военный комиссар г. Тулун</w:t>
            </w:r>
          </w:p>
          <w:p w:rsidR="000D01E1" w:rsidRPr="000D01E1" w:rsidRDefault="000D01E1" w:rsidP="000D01E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и Тулунского района</w:t>
            </w:r>
          </w:p>
          <w:p w:rsidR="000D01E1" w:rsidRPr="000D01E1" w:rsidRDefault="000D01E1" w:rsidP="000D01E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              Н. </w:t>
            </w:r>
            <w:proofErr w:type="spellStart"/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Коробейникова</w:t>
            </w:r>
            <w:proofErr w:type="spellEnd"/>
          </w:p>
          <w:p w:rsidR="000D01E1" w:rsidRPr="000D01E1" w:rsidRDefault="000D01E1" w:rsidP="000D01E1">
            <w:pPr>
              <w:widowControl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«____»_______________ 20___ г.</w:t>
            </w:r>
          </w:p>
        </w:tc>
        <w:tc>
          <w:tcPr>
            <w:tcW w:w="4786" w:type="dxa"/>
          </w:tcPr>
          <w:p w:rsidR="000D01E1" w:rsidRPr="000D01E1" w:rsidRDefault="000D01E1" w:rsidP="000D01E1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                    УТВЕРЖДАЮ</w:t>
            </w:r>
          </w:p>
          <w:p w:rsidR="000D01E1" w:rsidRPr="000D01E1" w:rsidRDefault="000D01E1" w:rsidP="000D01E1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Глава Будаговского</w:t>
            </w:r>
          </w:p>
          <w:p w:rsidR="000D01E1" w:rsidRPr="000D01E1" w:rsidRDefault="000D01E1" w:rsidP="000D01E1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сельского поселения</w:t>
            </w:r>
          </w:p>
          <w:p w:rsidR="000D01E1" w:rsidRPr="000D01E1" w:rsidRDefault="000D01E1" w:rsidP="000D01E1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          И. Лысенко</w:t>
            </w:r>
          </w:p>
          <w:p w:rsidR="000D01E1" w:rsidRPr="000D01E1" w:rsidRDefault="000D01E1" w:rsidP="000D01E1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«___</w:t>
            </w:r>
            <w:proofErr w:type="gramStart"/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_»_</w:t>
            </w:r>
            <w:proofErr w:type="gramEnd"/>
            <w:r w:rsidRPr="000D01E1"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________20___г.</w:t>
            </w:r>
          </w:p>
          <w:p w:rsidR="000D01E1" w:rsidRPr="000D01E1" w:rsidRDefault="000D01E1" w:rsidP="000D01E1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0D01E1" w:rsidRPr="000D01E1" w:rsidRDefault="000D01E1" w:rsidP="000D01E1">
      <w:pPr>
        <w:widowControl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ПОЛОЖЕНИЕ</w:t>
      </w:r>
    </w:p>
    <w:p w:rsidR="000D01E1" w:rsidRPr="000D01E1" w:rsidRDefault="000D01E1" w:rsidP="000D01E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об организации и осуществлении первичного воинского учета на территории Будаговского сельского поселения</w:t>
      </w:r>
    </w:p>
    <w:p w:rsidR="000D01E1" w:rsidRPr="000D01E1" w:rsidRDefault="000D01E1" w:rsidP="000D01E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smartTag w:uri="urn:schemas-microsoft-com:office:smarttags" w:element="place">
        <w:r w:rsidRPr="000D01E1">
          <w:rPr>
            <w:rFonts w:ascii="Times New Roman" w:hAnsi="Times New Roman"/>
            <w:b/>
            <w:color w:val="auto"/>
            <w:sz w:val="28"/>
            <w:szCs w:val="28"/>
            <w:lang w:val="en-US" w:bidi="ar-SA"/>
          </w:rPr>
          <w:t>I</w:t>
        </w:r>
        <w:r w:rsidRPr="000D01E1">
          <w:rPr>
            <w:rFonts w:ascii="Times New Roman" w:hAnsi="Times New Roman"/>
            <w:b/>
            <w:color w:val="auto"/>
            <w:sz w:val="28"/>
            <w:szCs w:val="28"/>
            <w:lang w:bidi="ar-SA"/>
          </w:rPr>
          <w:t>.</w:t>
        </w:r>
      </w:smartTag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 xml:space="preserve"> ОБЩИЕ ПОЛОЖЕНИЯ</w:t>
      </w:r>
    </w:p>
    <w:p w:rsidR="000D01E1" w:rsidRPr="000D01E1" w:rsidRDefault="000D01E1" w:rsidP="000D01E1">
      <w:pPr>
        <w:widowControl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1.1. Функционирование системы воинского учета на территории Будаговского сельского поселения обеспечивается администрацией Будаговского сельского поселения и организациями, находящимися на территории Будаговского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1.2. За состоянием первичного воинского учета отвечает глава администрации Будаговского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1.3. Организацию и осуществление первичного воинского учета на территории Будаговского сельского поселения осуществляет военно-учетный работник, назначенный главой сельского поселения, из числа работающих в администрации Будаговского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1.4. Военно-учетный работник (далее ВУР) в своей деятельности руководствуется Конституцией Российской Федерации, федеральными законами Российской Федерации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«Положением о воинском учете»,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методическими рекомендациями по осуществлению первичного воинского учета в органах местного самоуправления, утвержденных начальником Генерального штаба Вооруженных Сил Российской Федерации 11 июля 2017 года, законами Иркутской области, Уставом органа местного самоуправления, а также настоящим Положением.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1.5. Число работников, осуществляющих воинский учет в органах местного самоуправления, определяется с учетом следующих норм: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- 1 работник, выполняющий обязанности по совместительству –         при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наличии  на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воинском учете менее 500 граждан;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- 1 освобожденный работник - при наличии на воинском учете от 500 до 1000 граждан;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- 1 освобожденный работник на каждую последующую 1000 граждан, состоящих на воинском учете.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1.6. Общее количество работников, осуществляющих первичный воинский учет в органах местного самоуправления, определяется исходя из количества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граждан,  состоящих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на воинском учете, находящихся на территории сельского поселения по состоянию на 31 декабря предшествующего года с применением норм указанных  в пункте 1.5. настоящего Положения.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При наличии в органах местного самоуправления 2-х и более военно-учетных работников, они объединяются в отдельное подразделение – военно-учетный стол.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1.7. Положение об организации и осуществлении первичного воинского учета на территории Будаговского сельского поселения утверждается постановлением администрации Будаговского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val="en-US" w:bidi="ar-SA"/>
        </w:rPr>
        <w:t>II</w:t>
      </w: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. ОСНОВНЫЕ ЗАДАЧИ</w:t>
      </w: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2.1. Основными задачами по организации и осуществлению первичного воинского учета являются: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обеспечение исполнения гражданами воинской обязанности, установленной законодательством Российской Федерации;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документальное оформление сведений воинского учета о гражданах, состоящих на воинском учете;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2.2.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ресурсов.</w:t>
      </w: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val="en-US" w:bidi="ar-SA"/>
        </w:rPr>
        <w:t>III</w:t>
      </w: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. ФУНКЦИИ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3.1. Обеспечивать выполнение функций, возложенных на администрацию муниципального образования «Будаговского сельское поселение» в повседневной деятельности по первичному воинскому учету, воинскому учету и бронированию граждан, пребывающих в запасе, военно-</w:t>
      </w: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учетным работником, из числа работающих в администрации Будаговского сельского поселения;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3.2. В целях поддержания и обеспечения сбора, хранения и обработки сведений, содержащихся в документах первичного воинского учета, военно-учетный работник: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осуществляет первичный воинский учет граждан, пребывающих в запасе, и граждан, подлежащих призыву на военную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службу  по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месту их жительства или месту пребывания (на срок более 3-х месяцев) в том числе не подтвержденных регистрацией по месту жительства и (или) месту пребывания, или месту прохождения альтернативной гражданской службы на территории Будаговского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u w:val="single"/>
          <w:lang w:bidi="ar-SA"/>
        </w:rPr>
        <w:t>Воинскому учету подлежат: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а) граждане мужского пола в возрасте от 18 до 27 лет, обязанные состоять на воинском учете и не пребывающие в запасе (далее призывники);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б) граждане, пребывающие в запасе (далее – военнообязанные):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мужского пола, пребывающие в запасе;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уволенные с военной службы с зачислением в запас Вооруженных Сил Российской Федерации;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успешно завершившие по программе подготовки офицеров запаса на военных кафедрах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при  государственных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запаса, программам подготовки сержантов, старшин за</w:t>
      </w:r>
      <w:r>
        <w:rPr>
          <w:rFonts w:ascii="Times New Roman" w:hAnsi="Times New Roman"/>
          <w:color w:val="auto"/>
          <w:sz w:val="28"/>
          <w:szCs w:val="28"/>
          <w:lang w:bidi="ar-SA"/>
        </w:rPr>
        <w:t>паса либо программам военной под</w:t>
      </w:r>
      <w:bookmarkStart w:id="0" w:name="_GoBack"/>
      <w:bookmarkEnd w:id="0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готовки солдат, матросов запаса;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не прошедшие военную службу в связи с освобождением от призыва на военную службу;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не подлежащие призыву на военную службу по достижении ими возраста 27 лет;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не прошедшие военную службу по призыву, не имея на то законных оснований, в соответствии с заключением призывной комиссии по достижении ими возраста 27 лет;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уволенные с военной службы без постановки на воинский учет и в последующем поставленные на воинский учет в военном комиссариате;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прошедшие альтернативную гражданскую службу;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женского пола, имеющие военно-учетные специальности.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u w:val="single"/>
          <w:lang w:bidi="ar-SA"/>
        </w:rPr>
        <w:t>Не подлежат воинскому учету: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 xml:space="preserve">освобожденные от исполнения воинской обязанности в соответствии с Федеральным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законом  «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 воинской обязанности и военной службе»;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проходящие военную службу или альтернативную гражданскую службу;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отбывающие наказание в виде лишения свободы;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женского пола, не имеющие военно-учетные специальности;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постоянно проживающие за пределами Российской Федерации;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u w:val="single"/>
          <w:lang w:bidi="ar-SA"/>
        </w:rPr>
        <w:t>Первичный воинский учет осуществляется по документам первичного воинского учета: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для призывников – по учетным картам призывников;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для прапорщиков, мичманов, старшин, сержантов, солдат и матросов запаса – по алфавитным карточкам и учетным карточкам;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для офицеров запаса – по карточкам первичного учета.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3.2.4. Документы первичного воинского учета заполнять на основании следующих документов: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удостоверение гражданина, подлежащего призыву на военную службу – для призывников;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военный билет (временное удостоверение, выданное взамен военного билета, справка взамен военного билета) – для военнообязанных.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u w:val="single"/>
          <w:lang w:bidi="ar-SA"/>
        </w:rPr>
        <w:t>Документы первичного воинского учета должны содержать следующие сведения о гражданах: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фамилия, имя, отчество;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дата рождения;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место жительства и место пребывания;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семейное положение;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образование;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место работы;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годность к военной службе по состоянию здоровья;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основные антропометрические данные;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прохождение военной службы или альтернативной гражданской службы;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прохождение военных сборов;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владение иностранными языками;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наличие военно-учетных и гражданских специальностей;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наличие первого спортивного разряда или спортивного звания;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возбуждение или прекращение в отношении гражданина уголовного дела;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наличие судимости;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на военное время;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наличие отсрочки от призыва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номер протокола;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пребывание в мобилизационном людском резерве.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При осуществлении первичного воинского учета исполнять обязанности в соответствии с Федеральным законом от 28 марта 1998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года  №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53-ФЗ «О воинской обязанности и военной службе»;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3.3. Выявляет совместно с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органами  внутренних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дел граждан, по месту их жительства или месту пребывания (на срок более 3-х месяцев),  в том числе не подтвержденных регистрацией по месту жительства и (или) месту пребывания, обязанных состоять на воинском учете, на территории Будаговского сельского поселения;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3.4. Ведет учет организаций, находящихся на территории Будаговского сельского поселения, и контролировать ведение в них воинского учета;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5.Ведет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и хранит документы первичного воинского учета в машинописном и  электронном видах, в порядке и по формам, которые определяются Министерством обороны Российской Федерации;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3.6.В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учета, военно-учетный работник: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сверяет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организаций, а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так же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с домовыми книгами;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3.7. Своевременно вносит изменения в сведения, содержащиеся в документах первичного воинского учета и в 2-х недельный срок сообщать о внесенных изменениях в военные комиссариаты муниципальных образований по форме, определяемой Министерством обороны Российской Федерации;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3.8.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3.9. Представляет в военный комиссариат муниципального образования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3.10. В целях организации и обеспечения постановки граждан на воинский учет военно-учетный работник: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 их вручении);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заполняет карточки первичного учета на офицеров запаса. Заполняет (в 2-х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удостоверений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представляет военные билеты (временные удостоверения, выданные в замен военных билетов), алфавитные и учетные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карточки  прапорщиков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2-х недельный срок в военный комиссариат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Информирует военный комиссариат об обнаружении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комиссариат. При приеме от граждан документов воинского учета выдает расписки;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по указанию военного комиссариата муниципального образования оповещает граждан о вызовах в военный комиссариат;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ежегодно предоставляет в военный комиссариат до 1 ноября списки юношей 15- и 16-летнего возраста, а до 1 октября – списки юношей, подлежащих первоначальной постановке на воинский учет в следующем году;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делает отметки о постановке граждан на воинский учет в карточках регистрации или домовых книгах.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3.11. В целях организации и обеспечения снятия граждан с воинского учета военно-учетный работник: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военный комиссариат для снятия с воинского учета.                  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</w:t>
      </w:r>
      <w:proofErr w:type="gramStart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отметка  в</w:t>
      </w:r>
      <w:proofErr w:type="gramEnd"/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выдает расписки;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производит в документах воинского учета, а также в карточках регистрации или домовых книгах соответствующие отметки о снятии с воинского учета;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составляет и представляет в военный комиссариат в 2-х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хранит документы первичного воинского учета граждан, снятых с воинского учета, до очередной сверки с учетными данными военного комиссариат, после чего уничтожает их установленным порядком.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3.12. Представлять до 1 февраля в военный комиссариат отчет о результатах осуществления первичного воинского учета в предшествующем году.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3.13. Контроль за осуществлением первичного воинского учета в органах местного самоуправления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val="en-US" w:bidi="ar-SA"/>
        </w:rPr>
        <w:t>IV</w:t>
      </w: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. ПРАВА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4.1. Для плановой и целенаправленной работы военно-учетный работник администрации Будаговского сельского поселения имеет право: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запрашивать и получать от структурных подразделений администрации Будаговского сельского поселения аналитические материалы, предложения по сводным планам мероприятий и информацию об их выполнении, а также </w:t>
      </w: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>другие материалы, необходимые для эффективного выполнения задач по организации и осуществлению первичного воинского учета;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организациями, отнесенным к компетенции военно-учетной работы;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проводить служебные совещания по вопросам, отнесенным к компетенции военно-учетной работы. 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b/>
          <w:color w:val="auto"/>
          <w:sz w:val="28"/>
          <w:szCs w:val="28"/>
          <w:lang w:val="en-US" w:bidi="ar-SA"/>
        </w:rPr>
        <w:t>V</w:t>
      </w:r>
      <w:r w:rsidRPr="000D01E1">
        <w:rPr>
          <w:rFonts w:ascii="Times New Roman" w:hAnsi="Times New Roman"/>
          <w:b/>
          <w:color w:val="auto"/>
          <w:sz w:val="28"/>
          <w:szCs w:val="28"/>
          <w:lang w:bidi="ar-SA"/>
        </w:rPr>
        <w:t>. РУКОВОДСТВО</w:t>
      </w: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5.1. Военно-учетный работник назначается на должность и освобождается от должности главой администрации Будаговского сельского поселения по согласованию с военным комиссариатом муниципального образования;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5.2. Военно-учетный работник находится в непосредственном подчинении главы администрации Будаговского сельского поселения;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должностное лицо из состава работников администрации Будаговского сельского поселения, назначенное главой сельского поселения.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Военно-учетный работник муниципального образования </w:t>
      </w: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«Будаговское сельское поселение»</w:t>
      </w:r>
    </w:p>
    <w:p w:rsidR="000D01E1" w:rsidRPr="000D01E1" w:rsidRDefault="000D01E1" w:rsidP="000D01E1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right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>_____________            _______________________</w:t>
      </w:r>
    </w:p>
    <w:p w:rsidR="000D01E1" w:rsidRPr="000D01E1" w:rsidRDefault="000D01E1" w:rsidP="000D01E1">
      <w:pPr>
        <w:widowControl/>
        <w:ind w:firstLine="709"/>
        <w:rPr>
          <w:rFonts w:ascii="Times New Roman" w:hAnsi="Times New Roman"/>
          <w:color w:val="auto"/>
          <w:sz w:val="18"/>
          <w:szCs w:val="18"/>
          <w:lang w:bidi="ar-SA"/>
        </w:rPr>
      </w:pPr>
      <w:r w:rsidRPr="000D01E1">
        <w:rPr>
          <w:rFonts w:ascii="Times New Roman" w:hAnsi="Times New Roman"/>
          <w:color w:val="auto"/>
          <w:sz w:val="18"/>
          <w:szCs w:val="18"/>
          <w:lang w:bidi="ar-SA"/>
        </w:rPr>
        <w:t xml:space="preserve">                                                                       (</w:t>
      </w:r>
      <w:proofErr w:type="gramStart"/>
      <w:r w:rsidRPr="000D01E1">
        <w:rPr>
          <w:rFonts w:ascii="Times New Roman" w:hAnsi="Times New Roman"/>
          <w:color w:val="auto"/>
          <w:sz w:val="18"/>
          <w:szCs w:val="18"/>
          <w:lang w:bidi="ar-SA"/>
        </w:rPr>
        <w:t xml:space="preserve">подпись)   </w:t>
      </w:r>
      <w:proofErr w:type="gramEnd"/>
      <w:r w:rsidRPr="000D01E1">
        <w:rPr>
          <w:rFonts w:ascii="Times New Roman" w:hAnsi="Times New Roman"/>
          <w:color w:val="auto"/>
          <w:sz w:val="18"/>
          <w:szCs w:val="18"/>
          <w:lang w:bidi="ar-SA"/>
        </w:rPr>
        <w:t xml:space="preserve">                                           (инициал имени, фамилия)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0D01E1">
        <w:rPr>
          <w:rFonts w:ascii="Times New Roman" w:hAnsi="Times New Roman"/>
          <w:color w:val="auto"/>
          <w:sz w:val="28"/>
          <w:szCs w:val="28"/>
          <w:lang w:bidi="ar-SA"/>
        </w:rPr>
        <w:t xml:space="preserve"> </w:t>
      </w: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Pr="000D01E1" w:rsidRDefault="000D01E1" w:rsidP="000D01E1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0D01E1" w:rsidRDefault="000D01E1" w:rsidP="00044B6A">
      <w:pPr>
        <w:pStyle w:val="20"/>
        <w:shd w:val="clear" w:color="auto" w:fill="auto"/>
        <w:spacing w:line="324" w:lineRule="exact"/>
      </w:pPr>
    </w:p>
    <w:p w:rsidR="00044B6A" w:rsidRDefault="00044B6A" w:rsidP="00044B6A">
      <w:r>
        <w:t xml:space="preserve"> </w:t>
      </w:r>
    </w:p>
    <w:p w:rsidR="00044B6A" w:rsidRDefault="00044B6A" w:rsidP="00044B6A"/>
    <w:p w:rsidR="00044B6A" w:rsidRDefault="00044B6A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Default="000D01E1" w:rsidP="00044B6A">
      <w:pPr>
        <w:rPr>
          <w:rFonts w:asciiTheme="minorHAnsi" w:hAnsiTheme="minorHAnsi"/>
        </w:rPr>
      </w:pPr>
    </w:p>
    <w:p w:rsidR="000D01E1" w:rsidRPr="000D01E1" w:rsidRDefault="000D01E1" w:rsidP="00044B6A">
      <w:pPr>
        <w:rPr>
          <w:rFonts w:asciiTheme="minorHAnsi" w:hAnsiTheme="minorHAnsi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317"/>
    <w:multiLevelType w:val="hybridMultilevel"/>
    <w:tmpl w:val="199E475C"/>
    <w:lvl w:ilvl="0" w:tplc="81481A8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B9"/>
    <w:rsid w:val="00044B6A"/>
    <w:rsid w:val="000D01E1"/>
    <w:rsid w:val="00763560"/>
    <w:rsid w:val="00B778D8"/>
    <w:rsid w:val="00B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E6D064"/>
  <w15:chartTrackingRefBased/>
  <w15:docId w15:val="{3900B15A-D387-4807-8ECF-830D514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6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6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044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B6A"/>
    <w:pPr>
      <w:shd w:val="clear" w:color="auto" w:fill="FFFFFF"/>
      <w:spacing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044B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2981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2021-06-02T05:49:00Z</dcterms:created>
  <dcterms:modified xsi:type="dcterms:W3CDTF">2021-06-03T00:40:00Z</dcterms:modified>
</cp:coreProperties>
</file>