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350CFC" w:rsidTr="00350CFC">
        <w:tc>
          <w:tcPr>
            <w:tcW w:w="9468" w:type="dxa"/>
            <w:hideMark/>
          </w:tcPr>
          <w:p w:rsidR="00350CFC" w:rsidRPr="00350CFC" w:rsidRDefault="00350CFC" w:rsidP="00350CF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350CFC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ИРКУТСКАЯ ОБЛАСТЬ</w:t>
            </w:r>
          </w:p>
        </w:tc>
      </w:tr>
      <w:tr w:rsidR="00350CFC" w:rsidTr="00350CFC">
        <w:tc>
          <w:tcPr>
            <w:tcW w:w="9468" w:type="dxa"/>
            <w:hideMark/>
          </w:tcPr>
          <w:p w:rsidR="00350CFC" w:rsidRPr="00350CFC" w:rsidRDefault="00350CFC" w:rsidP="00350CF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350CFC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Тулунский  район</w:t>
            </w:r>
          </w:p>
        </w:tc>
      </w:tr>
      <w:tr w:rsidR="00350CFC" w:rsidTr="00350CFC">
        <w:tc>
          <w:tcPr>
            <w:tcW w:w="9468" w:type="dxa"/>
            <w:hideMark/>
          </w:tcPr>
          <w:p w:rsidR="00350CFC" w:rsidRPr="00350CFC" w:rsidRDefault="00350CFC" w:rsidP="00350CF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350CFC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Глава Будаговского сельского поселения</w:t>
            </w:r>
          </w:p>
        </w:tc>
      </w:tr>
      <w:tr w:rsidR="00350CFC" w:rsidTr="00350CFC">
        <w:tc>
          <w:tcPr>
            <w:tcW w:w="9468" w:type="dxa"/>
          </w:tcPr>
          <w:p w:rsidR="00350CFC" w:rsidRPr="00350CFC" w:rsidRDefault="00350CFC" w:rsidP="00350CF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</w:p>
        </w:tc>
      </w:tr>
      <w:tr w:rsidR="00350CFC" w:rsidTr="00350CFC">
        <w:tc>
          <w:tcPr>
            <w:tcW w:w="9468" w:type="dxa"/>
            <w:hideMark/>
          </w:tcPr>
          <w:p w:rsidR="00350CFC" w:rsidRPr="00350CFC" w:rsidRDefault="00350CFC" w:rsidP="00350CF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350CFC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Распоряжение</w:t>
            </w:r>
          </w:p>
        </w:tc>
      </w:tr>
      <w:tr w:rsidR="00350CFC" w:rsidTr="00350CFC">
        <w:tc>
          <w:tcPr>
            <w:tcW w:w="9468" w:type="dxa"/>
          </w:tcPr>
          <w:p w:rsidR="00350CFC" w:rsidRPr="00350CFC" w:rsidRDefault="00350CFC" w:rsidP="00350CF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</w:p>
        </w:tc>
      </w:tr>
      <w:tr w:rsidR="00350CFC" w:rsidTr="00350CFC">
        <w:tc>
          <w:tcPr>
            <w:tcW w:w="9468" w:type="dxa"/>
          </w:tcPr>
          <w:p w:rsidR="00350CFC" w:rsidRPr="00350CFC" w:rsidRDefault="00D8262B" w:rsidP="00D8262B">
            <w:pPr>
              <w:pStyle w:val="Oaieaaaa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14</w:t>
            </w:r>
            <w:bookmarkStart w:id="0" w:name="_GoBack"/>
            <w:bookmarkEnd w:id="0"/>
            <w:r w:rsidR="00350CFC" w:rsidRPr="00350CFC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октября 2020 года               </w:t>
            </w:r>
            <w:r w:rsidR="00350CFC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                     </w:t>
            </w:r>
            <w:r w:rsidR="00350CFC" w:rsidRPr="00350CFC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</w:t>
            </w:r>
            <w:r w:rsidR="00350CFC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№</w:t>
            </w:r>
            <w:r w:rsidR="00350CFC" w:rsidRPr="00350CFC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59</w:t>
            </w:r>
            <w:r w:rsidR="00350CFC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-Р</w:t>
            </w:r>
            <w:r w:rsidR="00350CFC" w:rsidRPr="00350CFC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                   </w:t>
            </w:r>
            <w:r w:rsidR="00350CFC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                </w:t>
            </w:r>
            <w:r w:rsidR="00350CFC" w:rsidRPr="00350CFC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                                     </w:t>
            </w:r>
          </w:p>
        </w:tc>
      </w:tr>
      <w:tr w:rsidR="00350CFC" w:rsidTr="00350CFC">
        <w:tc>
          <w:tcPr>
            <w:tcW w:w="9468" w:type="dxa"/>
            <w:hideMark/>
          </w:tcPr>
          <w:p w:rsidR="00350CFC" w:rsidRPr="00350CFC" w:rsidRDefault="00350CFC" w:rsidP="00350CF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</w:p>
        </w:tc>
      </w:tr>
      <w:tr w:rsidR="00350CFC" w:rsidTr="00350CFC">
        <w:tc>
          <w:tcPr>
            <w:tcW w:w="9468" w:type="dxa"/>
          </w:tcPr>
          <w:p w:rsidR="00350CFC" w:rsidRPr="00350CFC" w:rsidRDefault="00350CFC" w:rsidP="00350CF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350CFC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с. Будагово</w:t>
            </w:r>
          </w:p>
        </w:tc>
      </w:tr>
    </w:tbl>
    <w:p w:rsidR="00350CFC" w:rsidRDefault="00350CFC" w:rsidP="00350CFC">
      <w:pPr>
        <w:rPr>
          <w:sz w:val="28"/>
          <w:szCs w:val="28"/>
        </w:rPr>
      </w:pPr>
    </w:p>
    <w:p w:rsidR="00350CFC" w:rsidRDefault="00350CFC" w:rsidP="00350CFC">
      <w:pPr>
        <w:rPr>
          <w:sz w:val="28"/>
          <w:szCs w:val="28"/>
        </w:rPr>
      </w:pPr>
      <w:r>
        <w:rPr>
          <w:sz w:val="28"/>
          <w:szCs w:val="28"/>
        </w:rPr>
        <w:t>Об изъятии из оперативного</w:t>
      </w:r>
    </w:p>
    <w:p w:rsidR="00350CFC" w:rsidRDefault="00350CFC" w:rsidP="00350CFC">
      <w:pPr>
        <w:rPr>
          <w:sz w:val="28"/>
          <w:szCs w:val="28"/>
        </w:rPr>
      </w:pPr>
      <w:r>
        <w:rPr>
          <w:sz w:val="28"/>
          <w:szCs w:val="28"/>
        </w:rPr>
        <w:t>управления муниципального имущества</w:t>
      </w:r>
    </w:p>
    <w:p w:rsidR="00350CFC" w:rsidRDefault="00350CFC" w:rsidP="00350CFC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350CFC" w:rsidRDefault="00350CFC" w:rsidP="00350CFC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350CFC" w:rsidRDefault="00350CFC" w:rsidP="00350CFC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статьями 296, 299 Гражданского кодекса Российской Федерации, статьёй 15 Федерального закона от 06.10.2003 г. № 131-ФЗ «Об общих принципах организации местного самоуправления в Российской Федерации», статьей 24,55 Устава Будаговского муниципального образования, в целях эффективного использования муниципального имущества:</w:t>
      </w:r>
    </w:p>
    <w:p w:rsidR="00350CFC" w:rsidRDefault="00350CFC" w:rsidP="00350CFC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Изъять из оперативного управления М</w:t>
      </w:r>
      <w:r w:rsidR="00EC2D47">
        <w:rPr>
          <w:rFonts w:ascii="Times New Roman" w:hAnsi="Times New Roman"/>
          <w:sz w:val="28"/>
          <w:szCs w:val="28"/>
        </w:rPr>
        <w:t xml:space="preserve">униципального </w:t>
      </w:r>
      <w:r w:rsidR="00D8262B">
        <w:rPr>
          <w:rFonts w:ascii="Times New Roman" w:hAnsi="Times New Roman"/>
          <w:sz w:val="28"/>
          <w:szCs w:val="28"/>
        </w:rPr>
        <w:t>к</w:t>
      </w:r>
      <w:r w:rsidR="00EC2D47">
        <w:rPr>
          <w:rFonts w:ascii="Times New Roman" w:hAnsi="Times New Roman"/>
          <w:sz w:val="28"/>
          <w:szCs w:val="28"/>
        </w:rPr>
        <w:t xml:space="preserve">азенного </w:t>
      </w:r>
      <w:r w:rsidR="00D8262B">
        <w:rPr>
          <w:rFonts w:ascii="Times New Roman" w:hAnsi="Times New Roman"/>
          <w:sz w:val="28"/>
          <w:szCs w:val="28"/>
        </w:rPr>
        <w:t>у</w:t>
      </w:r>
      <w:r w:rsidR="00EC2D47">
        <w:rPr>
          <w:rFonts w:ascii="Times New Roman" w:hAnsi="Times New Roman"/>
          <w:sz w:val="28"/>
          <w:szCs w:val="28"/>
        </w:rPr>
        <w:t xml:space="preserve">чреждения </w:t>
      </w:r>
      <w:r w:rsidR="00D8262B">
        <w:rPr>
          <w:rFonts w:ascii="Times New Roman" w:hAnsi="Times New Roman"/>
          <w:sz w:val="28"/>
          <w:szCs w:val="28"/>
        </w:rPr>
        <w:t>к</w:t>
      </w:r>
      <w:r w:rsidR="00EC2D47">
        <w:rPr>
          <w:rFonts w:ascii="Times New Roman" w:hAnsi="Times New Roman"/>
          <w:sz w:val="28"/>
          <w:szCs w:val="28"/>
        </w:rPr>
        <w:t>ультуры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="00EC2D47">
        <w:rPr>
          <w:rFonts w:ascii="Times New Roman" w:hAnsi="Times New Roman"/>
          <w:sz w:val="28"/>
          <w:szCs w:val="28"/>
        </w:rPr>
        <w:t>ультурно</w:t>
      </w:r>
      <w:proofErr w:type="gramEnd"/>
      <w:r w:rsidR="00EC2D47">
        <w:rPr>
          <w:rFonts w:ascii="Times New Roman" w:hAnsi="Times New Roman"/>
          <w:sz w:val="28"/>
          <w:szCs w:val="28"/>
        </w:rPr>
        <w:t xml:space="preserve"> </w:t>
      </w:r>
      <w:r w:rsidR="00D8262B">
        <w:rPr>
          <w:rFonts w:ascii="Times New Roman" w:hAnsi="Times New Roman"/>
          <w:sz w:val="28"/>
          <w:szCs w:val="28"/>
        </w:rPr>
        <w:t>д</w:t>
      </w:r>
      <w:r w:rsidR="00EC2D47">
        <w:rPr>
          <w:rFonts w:ascii="Times New Roman" w:hAnsi="Times New Roman"/>
          <w:sz w:val="28"/>
          <w:szCs w:val="28"/>
        </w:rPr>
        <w:t xml:space="preserve">осуговый </w:t>
      </w:r>
      <w:r w:rsidR="00D8262B">
        <w:rPr>
          <w:rFonts w:ascii="Times New Roman" w:hAnsi="Times New Roman"/>
          <w:sz w:val="28"/>
          <w:szCs w:val="28"/>
        </w:rPr>
        <w:t>ц</w:t>
      </w:r>
      <w:r w:rsidR="00EC2D47">
        <w:rPr>
          <w:rFonts w:ascii="Times New Roman" w:hAnsi="Times New Roman"/>
          <w:sz w:val="28"/>
          <w:szCs w:val="28"/>
        </w:rPr>
        <w:t xml:space="preserve">ентр </w:t>
      </w:r>
      <w:r w:rsidR="00D8262B">
        <w:rPr>
          <w:rFonts w:ascii="Times New Roman" w:hAnsi="Times New Roman"/>
          <w:sz w:val="28"/>
          <w:szCs w:val="28"/>
        </w:rPr>
        <w:t xml:space="preserve">Будаговского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нежилое здание </w:t>
      </w:r>
      <w:r w:rsidR="00D8262B">
        <w:rPr>
          <w:rFonts w:ascii="Times New Roman" w:hAnsi="Times New Roman"/>
          <w:sz w:val="28"/>
          <w:szCs w:val="28"/>
        </w:rPr>
        <w:t>сельского клуба</w:t>
      </w:r>
      <w:r>
        <w:rPr>
          <w:rFonts w:ascii="Times New Roman" w:hAnsi="Times New Roman"/>
          <w:sz w:val="28"/>
          <w:szCs w:val="28"/>
        </w:rPr>
        <w:t xml:space="preserve">, площадью 161,4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расположенное по адресу: Иркутская область, Тулунский район, д. Трактово-Курзан, ул. Трактовая, д.25, кадастровый номер: 38:15:230602:132.</w:t>
      </w:r>
    </w:p>
    <w:p w:rsidR="00350CFC" w:rsidRDefault="00350CFC" w:rsidP="00350CFC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8262B">
        <w:rPr>
          <w:rFonts w:ascii="Times New Roman" w:hAnsi="Times New Roman"/>
          <w:sz w:val="28"/>
          <w:szCs w:val="28"/>
        </w:rPr>
        <w:t>Муниципальному к</w:t>
      </w:r>
      <w:r w:rsidR="00EC2D47">
        <w:rPr>
          <w:rFonts w:ascii="Times New Roman" w:hAnsi="Times New Roman"/>
          <w:sz w:val="28"/>
          <w:szCs w:val="28"/>
        </w:rPr>
        <w:t>азенном</w:t>
      </w:r>
      <w:r w:rsidR="00D8262B">
        <w:rPr>
          <w:rFonts w:ascii="Times New Roman" w:hAnsi="Times New Roman"/>
          <w:sz w:val="28"/>
          <w:szCs w:val="28"/>
        </w:rPr>
        <w:t xml:space="preserve">у учреждению культуры </w:t>
      </w:r>
      <w:proofErr w:type="gramStart"/>
      <w:r w:rsidR="00D8262B">
        <w:rPr>
          <w:rFonts w:ascii="Times New Roman" w:hAnsi="Times New Roman"/>
          <w:sz w:val="28"/>
          <w:szCs w:val="28"/>
        </w:rPr>
        <w:t>Культурно</w:t>
      </w:r>
      <w:proofErr w:type="gramEnd"/>
      <w:r w:rsidR="00D8262B">
        <w:rPr>
          <w:rFonts w:ascii="Times New Roman" w:hAnsi="Times New Roman"/>
          <w:sz w:val="28"/>
          <w:szCs w:val="28"/>
        </w:rPr>
        <w:t xml:space="preserve"> досуговому центру Будаговского муниципального о</w:t>
      </w:r>
      <w:r w:rsidR="00EC2D47">
        <w:rPr>
          <w:rFonts w:ascii="Times New Roman" w:hAnsi="Times New Roman"/>
          <w:sz w:val="28"/>
          <w:szCs w:val="28"/>
        </w:rPr>
        <w:t xml:space="preserve">бразования </w:t>
      </w:r>
      <w:r>
        <w:rPr>
          <w:rFonts w:ascii="Times New Roman" w:hAnsi="Times New Roman"/>
          <w:sz w:val="28"/>
          <w:szCs w:val="28"/>
        </w:rPr>
        <w:t xml:space="preserve">исключить из балансового учёта и передать, а администрации </w:t>
      </w:r>
      <w:r w:rsidR="00EC2D47">
        <w:rPr>
          <w:rFonts w:ascii="Times New Roman" w:hAnsi="Times New Roman"/>
          <w:sz w:val="28"/>
          <w:szCs w:val="28"/>
        </w:rPr>
        <w:t>Будаговского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D8262B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принять</w:t>
      </w:r>
      <w:r w:rsidR="00D826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вышеуказанное здание в состав муниципальной казны </w:t>
      </w:r>
      <w:r w:rsidR="00EC2D47">
        <w:rPr>
          <w:rFonts w:ascii="Times New Roman" w:hAnsi="Times New Roman"/>
          <w:sz w:val="28"/>
          <w:szCs w:val="28"/>
        </w:rPr>
        <w:t xml:space="preserve">Будаговского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EC2D4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и внести соответствующие изменения в Р</w:t>
      </w:r>
      <w:r w:rsidR="00EC2D47">
        <w:rPr>
          <w:rFonts w:ascii="Times New Roman" w:hAnsi="Times New Roman"/>
          <w:sz w:val="28"/>
          <w:szCs w:val="28"/>
        </w:rPr>
        <w:t>еестр муниципального имущества Будаговского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EC2D4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350CFC" w:rsidRDefault="00350CFC" w:rsidP="00350CFC">
      <w:pPr>
        <w:rPr>
          <w:sz w:val="28"/>
          <w:szCs w:val="28"/>
        </w:rPr>
      </w:pPr>
    </w:p>
    <w:p w:rsidR="00350CFC" w:rsidRDefault="00350CFC" w:rsidP="00350CFC">
      <w:pPr>
        <w:rPr>
          <w:sz w:val="28"/>
          <w:szCs w:val="28"/>
        </w:rPr>
      </w:pPr>
    </w:p>
    <w:p w:rsidR="00350CFC" w:rsidRDefault="00350CFC" w:rsidP="00350CFC">
      <w:pPr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350CFC" w:rsidRDefault="00350CFC" w:rsidP="00350CF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И.А.Лысенко</w:t>
      </w:r>
    </w:p>
    <w:p w:rsidR="00713B85" w:rsidRDefault="00713B85"/>
    <w:sectPr w:rsidR="0071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20"/>
    <w:rsid w:val="00350CFC"/>
    <w:rsid w:val="00507BBB"/>
    <w:rsid w:val="00527B20"/>
    <w:rsid w:val="00713B85"/>
    <w:rsid w:val="00D8262B"/>
    <w:rsid w:val="00EC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FBC2"/>
  <w15:chartTrackingRefBased/>
  <w15:docId w15:val="{44550D9C-3534-4C4E-B9F2-D5360E61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50CF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Oaieaaaa">
    <w:name w:val="Oaiea (aa?a)"/>
    <w:basedOn w:val="a"/>
    <w:rsid w:val="00350CF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826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26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cp:lastPrinted>2020-10-14T01:08:00Z</cp:lastPrinted>
  <dcterms:created xsi:type="dcterms:W3CDTF">2020-10-13T07:39:00Z</dcterms:created>
  <dcterms:modified xsi:type="dcterms:W3CDTF">2020-10-14T01:09:00Z</dcterms:modified>
</cp:coreProperties>
</file>