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5" w:rsidRPr="005C6D62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C6D62">
        <w:rPr>
          <w:rFonts w:ascii="Times New Roman" w:hAnsi="Times New Roman" w:cs="Times New Roman"/>
          <w:b/>
          <w:spacing w:val="20"/>
          <w:sz w:val="28"/>
          <w:szCs w:val="28"/>
        </w:rPr>
        <w:t>ИРКУТСКАЯ  ОБЛАСТЬ</w:t>
      </w:r>
    </w:p>
    <w:p w:rsidR="00314CF5" w:rsidRPr="005C6D62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C6D62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314CF5" w:rsidRPr="005C6D62" w:rsidRDefault="00314CF5" w:rsidP="005C6D62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C6D62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14CF5" w:rsidRPr="005C6D62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C6D62">
        <w:rPr>
          <w:rFonts w:ascii="Times New Roman" w:hAnsi="Times New Roman" w:cs="Times New Roman"/>
          <w:b/>
          <w:spacing w:val="20"/>
          <w:sz w:val="28"/>
          <w:szCs w:val="28"/>
        </w:rPr>
        <w:t>Будаговского сельского поселения</w:t>
      </w:r>
    </w:p>
    <w:p w:rsidR="00314CF5" w:rsidRPr="005C6D62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CF5" w:rsidRPr="005C6D62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C6D62">
        <w:rPr>
          <w:rFonts w:ascii="Times New Roman" w:hAnsi="Times New Roman" w:cs="Times New Roman"/>
          <w:b/>
          <w:spacing w:val="20"/>
          <w:sz w:val="28"/>
          <w:szCs w:val="28"/>
        </w:rPr>
        <w:t>П О С Т А Н О В Л Е Н И Е</w:t>
      </w:r>
    </w:p>
    <w:p w:rsidR="00314CF5" w:rsidRPr="005C6D62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14CF5" w:rsidRPr="005C6D62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C6D62">
        <w:rPr>
          <w:rFonts w:ascii="Times New Roman" w:hAnsi="Times New Roman" w:cs="Times New Roman"/>
          <w:b/>
          <w:spacing w:val="20"/>
          <w:sz w:val="28"/>
          <w:szCs w:val="28"/>
        </w:rPr>
        <w:t xml:space="preserve">«10»сентября </w:t>
      </w:r>
      <w:smartTag w:uri="urn:schemas-microsoft-com:office:smarttags" w:element="metricconverter">
        <w:smartTagPr>
          <w:attr w:name="ProductID" w:val="2012 г"/>
        </w:smartTagPr>
        <w:r w:rsidRPr="005C6D62">
          <w:rPr>
            <w:rFonts w:ascii="Times New Roman" w:hAnsi="Times New Roman" w:cs="Times New Roman"/>
            <w:b/>
            <w:spacing w:val="20"/>
            <w:sz w:val="28"/>
            <w:szCs w:val="28"/>
          </w:rPr>
          <w:t>2012 г</w:t>
        </w:r>
      </w:smartTag>
      <w:r w:rsidRPr="005C6D62">
        <w:rPr>
          <w:rFonts w:ascii="Times New Roman" w:hAnsi="Times New Roman" w:cs="Times New Roman"/>
          <w:spacing w:val="20"/>
          <w:sz w:val="28"/>
          <w:szCs w:val="28"/>
        </w:rPr>
        <w:t xml:space="preserve">.              </w:t>
      </w:r>
      <w:r w:rsidRPr="005C6D62">
        <w:rPr>
          <w:rFonts w:ascii="Times New Roman" w:hAnsi="Times New Roman" w:cs="Times New Roman"/>
          <w:b/>
          <w:spacing w:val="20"/>
          <w:sz w:val="28"/>
          <w:szCs w:val="28"/>
        </w:rPr>
        <w:t>№ 22-ПГ</w:t>
      </w:r>
    </w:p>
    <w:p w:rsidR="00314CF5" w:rsidRPr="005C6D62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14CF5" w:rsidRPr="005C6D62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C6D62">
        <w:rPr>
          <w:rFonts w:ascii="Times New Roman" w:hAnsi="Times New Roman" w:cs="Times New Roman"/>
          <w:b/>
          <w:spacing w:val="20"/>
          <w:sz w:val="28"/>
          <w:szCs w:val="28"/>
        </w:rPr>
        <w:t>с. Будагово</w:t>
      </w:r>
    </w:p>
    <w:p w:rsidR="00314CF5" w:rsidRDefault="00314CF5" w:rsidP="005C6D62">
      <w:pPr>
        <w:pStyle w:val="HTMLPreformatted"/>
        <w:jc w:val="center"/>
        <w:rPr>
          <w:b/>
          <w:spacing w:val="20"/>
          <w:sz w:val="36"/>
        </w:rPr>
      </w:pPr>
    </w:p>
    <w:p w:rsidR="00314CF5" w:rsidRDefault="00314CF5" w:rsidP="005C6D62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CF5" w:rsidRDefault="00314CF5" w:rsidP="00115D3D">
      <w:pPr>
        <w:pStyle w:val="HTMLPreformatted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дополнения в постановление 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главы Будаговского сельского поселения 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«Об образовании избирательных участков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организации и проведения муниципальных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выборов 14 октября 2012 года от 27 августа 2012г за № 21-Пг»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 проведения  голосования и подсчета голосов избирателей на  муниципальных выборах 14 октября 2012 года, с учетом установленной нумерации избирательных участков, в соответствии с частью 1,2,3, статьи 21, Закона Иркутской области «О муниципальных выборах в Иркутской области», Уставом сельского поселения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ПОСТАНОВЛЯЮ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Для  проведения  голосования  и  подсчета  голосов  избирателей  на   муниципальных выборах 14 октября 2012 года образовать на территории 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Будаговского сельского поселения 1382,1383 избирательных участка в границах: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945"/>
        <w:gridCol w:w="2652"/>
        <w:gridCol w:w="2120"/>
        <w:gridCol w:w="2120"/>
      </w:tblGrid>
      <w:tr w:rsidR="00314CF5" w:rsidTr="00115D3D">
        <w:tc>
          <w:tcPr>
            <w:tcW w:w="703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1957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Номер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избирательного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участка</w:t>
            </w:r>
          </w:p>
        </w:tc>
        <w:tc>
          <w:tcPr>
            <w:tcW w:w="3423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Перечень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населенных пунктов, 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входящих в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избирательный     участок</w:t>
            </w:r>
          </w:p>
        </w:tc>
        <w:tc>
          <w:tcPr>
            <w:tcW w:w="1956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Место 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Нахождения    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УИК и номер  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телефона</w:t>
            </w:r>
          </w:p>
        </w:tc>
        <w:tc>
          <w:tcPr>
            <w:tcW w:w="1957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Место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размещения 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помещений для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голосования</w:t>
            </w:r>
          </w:p>
        </w:tc>
      </w:tr>
      <w:tr w:rsidR="00314CF5" w:rsidTr="00115D3D">
        <w:tc>
          <w:tcPr>
            <w:tcW w:w="703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7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3423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д.Аверьяновка, д.Трактово-Курзан, п.Ключевой, с.Будагово</w:t>
            </w:r>
          </w:p>
        </w:tc>
        <w:tc>
          <w:tcPr>
            <w:tcW w:w="1956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с.Будагово, ул.Ленина,60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37-1-23</w:t>
            </w:r>
          </w:p>
        </w:tc>
        <w:tc>
          <w:tcPr>
            <w:tcW w:w="1957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с.Будагово, ул.Ленина,60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</w:t>
            </w:r>
          </w:p>
        </w:tc>
      </w:tr>
      <w:tr w:rsidR="00314CF5" w:rsidTr="00115D3D">
        <w:tc>
          <w:tcPr>
            <w:tcW w:w="703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7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3423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д.Килим, д.СеверныйКадуй, д.ЮжныйКадуй</w:t>
            </w:r>
          </w:p>
        </w:tc>
        <w:tc>
          <w:tcPr>
            <w:tcW w:w="1956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д.СеверныйКадуй, ул.Новая,8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89086443461</w:t>
            </w:r>
          </w:p>
        </w:tc>
        <w:tc>
          <w:tcPr>
            <w:tcW w:w="1957" w:type="dxa"/>
          </w:tcPr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д.СеверныйКадуй, ул.Новая,8</w:t>
            </w:r>
          </w:p>
          <w:p w:rsidR="00314CF5" w:rsidRDefault="00314CF5">
            <w:pPr>
              <w:pStyle w:val="HTMLPreformatte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</w:tr>
    </w:tbl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 Согласовать    настоящее   постановление   с   Тулунскойрайонной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территориальной  избирательной комиссией.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Опубликовать настоящее постановление  в Будаговском   вестнике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 Направить   настоящее   постановление  в  Тулунскуюрайонную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территориальную комиссию.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314CF5" w:rsidRDefault="00314CF5" w:rsidP="00115D3D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И.А.Лысенко</w:t>
      </w:r>
    </w:p>
    <w:p w:rsidR="00314CF5" w:rsidRDefault="00314CF5">
      <w:bookmarkStart w:id="0" w:name="_GoBack"/>
      <w:bookmarkEnd w:id="0"/>
    </w:p>
    <w:sectPr w:rsidR="00314CF5" w:rsidSect="00B2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D5"/>
    <w:rsid w:val="00115D3D"/>
    <w:rsid w:val="002E282D"/>
    <w:rsid w:val="00314CF5"/>
    <w:rsid w:val="003642D6"/>
    <w:rsid w:val="0048182E"/>
    <w:rsid w:val="005C6D62"/>
    <w:rsid w:val="00B238E8"/>
    <w:rsid w:val="00D7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3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1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5D3D"/>
    <w:rPr>
      <w:rFonts w:ascii="Courier New" w:hAnsi="Courier New" w:cs="Courier New"/>
      <w:sz w:val="20"/>
      <w:szCs w:val="20"/>
    </w:rPr>
  </w:style>
  <w:style w:type="paragraph" w:customStyle="1" w:styleId="a">
    <w:name w:val="Шапка (герб)"/>
    <w:basedOn w:val="Normal"/>
    <w:uiPriority w:val="99"/>
    <w:rsid w:val="00115D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1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287</Words>
  <Characters>1639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dcterms:created xsi:type="dcterms:W3CDTF">2012-10-29T06:33:00Z</dcterms:created>
  <dcterms:modified xsi:type="dcterms:W3CDTF">2012-10-30T02:21:00Z</dcterms:modified>
</cp:coreProperties>
</file>