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5C" w:rsidRDefault="00571DE5" w:rsidP="001E405C">
      <w:pPr>
        <w:pStyle w:val="ConsPlusNormal"/>
        <w:widowControl/>
        <w:ind w:firstLine="0"/>
        <w:jc w:val="center"/>
      </w:pPr>
      <w:r>
        <w:pict>
          <v:group id="_x0000_s1026" style="position:absolute;left:0;text-align:left;margin-left:207pt;margin-top:-9pt;width:36pt;height:45pt;z-index:251658240" coordorigin="5069,4467" coordsize="1694,2002">
            <v:shape id="_x0000_s1027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</v:shape>
            <v:shape id="_x0000_s1028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</v:shape>
            <v:shape id="_x0000_s1029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</v:shape>
            <v:shape id="_x0000_s1030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</v:shape>
            <v:shape id="_x0000_s1031" style="position:absolute;left:6729;top:4467;width:34;height:1499" coordsize="34,1500" path="m14,34l,21,,1500r34,l34,21,14,,34,21,34,,14,r,34xe" fillcolor="#1f1a17" stroked="f">
              <v:path arrowok="t"/>
            </v:shape>
            <v:shape id="_x0000_s1032" style="position:absolute;left:5069;top:4467;width:1673;height:34" coordsize="1674,34" path="m34,21l20,34r1654,l1674,,20,,,21,20,,,,,21r34,xe" fillcolor="#1f1a17" stroked="f">
              <v:path arrowok="t"/>
            </v:shape>
            <v:shape id="_x0000_s1033" style="position:absolute;left:5069;top:4487;width:35;height:1479" coordsize="34,1479" path="m34,1479r,l34,,,,,1479r,l34,1479xe" fillcolor="#1f1a17" stroked="f">
              <v:path arrowok="t"/>
            </v:shape>
            <v:shape id="_x0000_s1034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</v:shape>
            <v:shape id="_x0000_s1035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</v:shape>
            <v:shape id="_x0000_s1036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</v:shape>
            <v:shape id="_x0000_s1037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verticies="t"/>
            </v:shape>
            <v:shape id="_x0000_s1038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</v:shape>
            <v:shape id="_x0000_s1039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</v:shape>
            <v:shape id="_x0000_s1040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</v:shape>
            <v:shape id="_x0000_s1041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</v:shape>
            <v:shape id="_x0000_s1042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</v:shape>
            <v:shape id="_x0000_s1043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</v:shape>
            <v:shape id="_x0000_s1044" style="position:absolute;left:5516;top:5423;width:21;height:34" coordsize="21,34" path="m14,34r,l14,34r,-6l7,28r,l7,28r,l,28,14,r7,l14,34xe" stroked="f">
              <v:path arrowok="t"/>
            </v:shape>
            <v:shape id="_x0000_s1045" style="position:absolute;left:5516;top:5423;width:21;height:34" coordsize="21,34" path="m14,34r,l14,34r,-6l7,28r,l7,28r,l,28,14,r7,l14,34e" filled="f" strokecolor="#1f1a17" strokeweight=".35pt">
              <v:path arrowok="t"/>
            </v:shape>
            <v:shape id="_x0000_s1046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</v:shape>
            <v:shape id="_x0000_s1047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</v:shape>
            <v:shape id="_x0000_s1048" style="position:absolute;left:5358;top:5294;width:21;height:60" coordsize="21,61" path="m,61l,55,14,7,21,r,l21,r,l21,7r,l21,7r,7l21,14r,41l21,55r,l14,55r,l14,55r,l14,55r,l,61xe" stroked="f">
              <v:path arrowok="t"/>
            </v:shape>
            <v:shape id="_x0000_s1049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</v:shape>
            <v:shape id="_x0000_s1050" style="position:absolute;left:5530;top:5301;width:14;height:28" coordsize="14,27" path="m,27l7,r7,21l,27xe" stroked="f">
              <v:path arrowok="t"/>
            </v:shape>
            <v:shape id="_x0000_s1051" style="position:absolute;left:5530;top:5301;width:14;height:28" coordsize="14,27" path="m,27l7,r7,21l,27e" filled="f" strokecolor="#1f1a17" strokeweight=".35pt">
              <v:path arrowok="t"/>
            </v:shape>
            <v:shape id="_x0000_s1052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</v:shape>
            <v:shape id="_x0000_s1053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</v:shape>
            <v:shape id="_x0000_s1054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</v:shape>
            <v:shape id="_x0000_s1055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</v:shape>
            <v:shape id="_x0000_s1056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</v:shape>
            <v:shape id="_x0000_s1057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</v:shape>
            <v:shape id="_x0000_s1058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</v:shape>
            <v:shape id="_x0000_s1059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</v:shape>
            <v:shape id="_x0000_s1060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</v:shape>
            <v:shape id="_x0000_s1061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</v:shape>
            <v:shape id="_x0000_s1062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</v:shape>
            <v:shape id="_x0000_s1063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</v:shape>
            <v:shape id="_x0000_s1064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</v:shape>
            <v:shape id="_x0000_s1065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</v:shape>
            <v:shape id="_x0000_s1066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</v:shape>
            <v:shape id="_x0000_s1067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</v:shape>
            <v:shape id="_x0000_s1068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</v:shape>
            <v:shape id="_x0000_s1069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</v:shape>
            <v:shape id="_x0000_s1070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</v:shape>
            <v:shape id="_x0000_s1071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</v:shape>
            <v:shape id="_x0000_s1072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</v:shape>
            <v:shape id="_x0000_s1073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</v:shape>
            <v:shape id="_x0000_s1074" style="position:absolute;left:6261;top:5349;width:48;height:40" coordsize="49,40" path="m42,40r,l35,40r,-6l28,34r,-7l21,27r,-7l14,20,,,,,7,r7,6l14,13r7,l28,20r7,7l35,27r7,7l49,40r,l42,40xe" stroked="f">
              <v:path arrowok="t"/>
            </v:shape>
            <v:shape id="_x0000_s1075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</v:shape>
            <v:shape id="_x0000_s1076" style="position:absolute;left:6515;top:4907;width:50;height:48" coordsize="49,48" path="m49,48r-7,l42,41r-7,l35,34r-7,l28,28r-7,l21,21,,7,,,7,7r7,l14,14r7,7l28,28r7,l42,34r7,l49,41r,7l49,48xe" stroked="f">
              <v:path arrowok="t"/>
            </v:shape>
            <v:shape id="_x0000_s1077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</v:shape>
            <v:shape id="_x0000_s1078" style="position:absolute;left:6482;top:4976;width:47;height:41" coordsize="48,41" path="m48,41r-7,l41,34r-7,l34,27r-6,l28,27,21,21r,l,,7,r,l14,7r7,7l21,14r7,7l34,27r7,l48,34r,l48,41r,xe" stroked="f">
              <v:path arrowok="t"/>
            </v:shape>
            <v:shape id="_x0000_s1079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</v:shape>
            <v:shape id="_x0000_s1080" style="position:absolute;left:6454;top:5043;width:48;height:41" coordsize="49,41" path="m42,41r,l42,41,35,34r,l28,27r,l21,27r,-6l,7,,,7,7r7,l21,14r,7l28,21r7,6l42,34r,l49,41r,l42,41xe" stroked="f">
              <v:path arrowok="t"/>
            </v:shape>
            <v:shape id="_x0000_s1081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</v:shape>
            <v:shape id="_x0000_s1082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</v:shape>
            <v:shape id="_x0000_s1083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</v:shape>
            <v:shape id="_x0000_s1084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</v:shape>
            <v:shape id="_x0000_s1085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</v:shape>
            <v:shape id="_x0000_s1086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</v:shape>
            <v:shape id="_x0000_s1087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</v:shape>
            <v:shape id="_x0000_s1088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</v:shape>
            <v:shape id="_x0000_s1089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</v:shape>
            <v:shape id="_x0000_s1090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</v:shape>
            <v:shape id="_x0000_s1091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</v:shape>
            <v:shape id="_x0000_s1092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</v:shape>
            <v:shape id="_x0000_s1093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</v:shape>
            <v:shape id="_x0000_s1094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</v:shape>
            <v:shape id="_x0000_s1095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</v:shape>
            <v:shape id="_x0000_s1096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</v:shape>
            <v:shape id="_x0000_s1097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</v:shape>
            <v:shape id="_x0000_s1098" style="position:absolute;left:5702;top:5308;width:28;height:14" coordsize="28,14" path="m,14r,l,7r7,l7,7r,l14,7r,l21,7,21,r7,7l21,7r,l21,7r-7,7l14,14r-7,l7,14,,14xe" stroked="f">
              <v:path arrowok="t"/>
            </v:shape>
            <v:shape id="_x0000_s1099" style="position:absolute;left:5702;top:5308;width:28;height:14" coordsize="28,14" path="m,14r,l,7r7,l7,7r,l14,7r,l21,7,21,r7,7l21,7r,l21,7r-7,7l14,14r-7,l7,14,,14e" filled="f" strokecolor="white" strokeweight=".35pt">
              <v:path arrowok="t"/>
            </v:shape>
            <v:shape id="_x0000_s1100" style="position:absolute;left:5697;top:5281;width:54;height:20" coordsize="55,20" path="m6,20r,l6,20r,l,20r,l,20r6,l6,13r,l13,13,20,7r7,l34,r7,l48,r7,l55,7,6,20xe" stroked="f">
              <v:path arrowok="t"/>
            </v:shape>
            <v:shape id="_x0000_s1101" style="position:absolute;left:5697;top:5281;width:54;height:20" coordsize="55,20" path="m6,20r,l6,20r,l,20r,l,20r6,l6,13r,l13,13,20,7r7,l34,r7,l48,r7,l55,7,6,20e" filled="f" strokecolor="white" strokeweight=".35pt">
              <v:path arrowok="t"/>
            </v:shape>
            <v:shape id="_x0000_s1102" style="position:absolute;left:5702;top:5253;width:63;height:28" coordsize="62,27" path="m,27r,l,27r,l,27r,l,27r,l,27,,20,42,6,62,r,l62,6r,l62,6r,l62,6r,l62,6,,27xe" stroked="f">
              <v:path arrowok="t"/>
            </v:shape>
            <v:shape id="_x0000_s1103" style="position:absolute;left:5702;top:5253;width:63;height:28" coordsize="62,27" path="m,27r,l,27r,l,27r,l,27r,l,27,,20,42,6,62,r,l62,6r,l62,6r,l62,6r,l62,6,,27e" filled="f" strokecolor="white" strokeweight=".35pt">
              <v:path arrowok="t"/>
            </v:shape>
            <v:shape id="_x0000_s1104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</v:shape>
            <v:shape id="_x0000_s1105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</v:shape>
            <v:shape id="_x0000_s1106" style="position:absolute;left:5490;top:4989;width:14;height:20" coordsize="14,20" path="m7,20l,20r,l,20,,13r,l,13,,7r,l,7r,l,7r7,l7,r,l7,r7,l14,7r,l14,7r,6l14,13r,7l7,20r,l7,20e" filled="f" strokecolor="white" strokeweight=".35pt">
              <v:path arrowok="t"/>
            </v:shape>
          </v:group>
        </w:pict>
      </w:r>
    </w:p>
    <w:p w:rsidR="001E405C" w:rsidRPr="001E405C" w:rsidRDefault="001E405C" w:rsidP="001E405C">
      <w:pPr>
        <w:pStyle w:val="a5"/>
        <w:rPr>
          <w:rFonts w:ascii="Times New Roman" w:hAnsi="Times New Roman" w:cs="Times New Roman"/>
        </w:rPr>
      </w:pPr>
    </w:p>
    <w:p w:rsidR="001E405C" w:rsidRPr="001E405C" w:rsidRDefault="001E405C" w:rsidP="001E405C">
      <w:pPr>
        <w:pStyle w:val="a5"/>
        <w:rPr>
          <w:rFonts w:ascii="Times New Roman" w:hAnsi="Times New Roman" w:cs="Times New Roman"/>
        </w:rPr>
      </w:pPr>
    </w:p>
    <w:p w:rsidR="001E405C" w:rsidRPr="001E405C" w:rsidRDefault="001E405C" w:rsidP="001E405C">
      <w:pPr>
        <w:pStyle w:val="a5"/>
        <w:jc w:val="center"/>
        <w:rPr>
          <w:rFonts w:ascii="Times New Roman" w:hAnsi="Times New Roman" w:cs="Times New Roman"/>
          <w:b/>
        </w:rPr>
      </w:pPr>
      <w:r w:rsidRPr="001E405C">
        <w:rPr>
          <w:rFonts w:ascii="Times New Roman" w:hAnsi="Times New Roman" w:cs="Times New Roman"/>
          <w:b/>
        </w:rPr>
        <w:t>Иркутская  область</w:t>
      </w:r>
    </w:p>
    <w:p w:rsidR="001E405C" w:rsidRPr="001E405C" w:rsidRDefault="001E405C" w:rsidP="001E405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E40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Тулунский  район</w:t>
      </w:r>
    </w:p>
    <w:p w:rsidR="001E405C" w:rsidRPr="001E405C" w:rsidRDefault="001E405C" w:rsidP="001E405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E405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АДМИНИСТРАЦИЯ </w:t>
      </w:r>
    </w:p>
    <w:p w:rsidR="001E405C" w:rsidRPr="001E405C" w:rsidRDefault="001E405C" w:rsidP="001E405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05C">
        <w:rPr>
          <w:rFonts w:ascii="Times New Roman" w:hAnsi="Times New Roman" w:cs="Times New Roman"/>
          <w:b/>
          <w:sz w:val="28"/>
          <w:szCs w:val="28"/>
        </w:rPr>
        <w:t>Будаговского  сельского поселения</w:t>
      </w:r>
    </w:p>
    <w:p w:rsidR="001E405C" w:rsidRPr="001E405C" w:rsidRDefault="001E405C" w:rsidP="001E405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E405C" w:rsidRPr="001E405C" w:rsidRDefault="001E405C" w:rsidP="001E405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E405C" w:rsidRPr="001E405C" w:rsidRDefault="001E405C" w:rsidP="001E405C">
      <w:pPr>
        <w:pStyle w:val="a5"/>
        <w:rPr>
          <w:rFonts w:ascii="Times New Roman" w:hAnsi="Times New Roman" w:cs="Times New Roman"/>
          <w:b/>
          <w:spacing w:val="40"/>
          <w:sz w:val="36"/>
          <w:szCs w:val="36"/>
        </w:rPr>
      </w:pPr>
      <w:r w:rsidRPr="001E405C">
        <w:rPr>
          <w:rFonts w:ascii="Times New Roman" w:hAnsi="Times New Roman" w:cs="Times New Roman"/>
          <w:b/>
          <w:spacing w:val="40"/>
          <w:sz w:val="28"/>
          <w:szCs w:val="28"/>
        </w:rPr>
        <w:t xml:space="preserve">                         </w:t>
      </w:r>
      <w:r w:rsidRPr="001E405C">
        <w:rPr>
          <w:rFonts w:ascii="Times New Roman" w:hAnsi="Times New Roman" w:cs="Times New Roman"/>
          <w:b/>
          <w:spacing w:val="40"/>
          <w:sz w:val="36"/>
          <w:szCs w:val="36"/>
        </w:rPr>
        <w:t>ПОСТАНОВЛЕНИЕ</w:t>
      </w:r>
    </w:p>
    <w:p w:rsidR="001E405C" w:rsidRPr="001E405C" w:rsidRDefault="001E405C" w:rsidP="001E405C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1E405C" w:rsidRPr="001E405C" w:rsidRDefault="001E405C" w:rsidP="001E405C">
      <w:pPr>
        <w:pStyle w:val="a5"/>
        <w:rPr>
          <w:rFonts w:ascii="Times New Roman" w:hAnsi="Times New Roman" w:cs="Times New Roman"/>
          <w:b/>
          <w:sz w:val="32"/>
          <w:szCs w:val="20"/>
        </w:rPr>
      </w:pPr>
    </w:p>
    <w:p w:rsidR="001E405C" w:rsidRPr="001E405C" w:rsidRDefault="00153721" w:rsidP="001E405C">
      <w:pPr>
        <w:pStyle w:val="a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«02» сентября 2013</w:t>
      </w:r>
      <w:r w:rsidR="001E405C" w:rsidRPr="001E405C">
        <w:rPr>
          <w:rFonts w:ascii="Times New Roman" w:hAnsi="Times New Roman" w:cs="Times New Roman"/>
          <w:b/>
          <w:sz w:val="28"/>
        </w:rPr>
        <w:t xml:space="preserve">  г.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</w:t>
      </w:r>
      <w:r w:rsidR="001E405C" w:rsidRPr="001E405C">
        <w:rPr>
          <w:rFonts w:ascii="Times New Roman" w:hAnsi="Times New Roman" w:cs="Times New Roman"/>
          <w:b/>
          <w:sz w:val="28"/>
        </w:rPr>
        <w:t>№</w:t>
      </w:r>
      <w:r w:rsidR="00CF6E81">
        <w:rPr>
          <w:rFonts w:ascii="Times New Roman" w:hAnsi="Times New Roman" w:cs="Times New Roman"/>
          <w:b/>
          <w:sz w:val="28"/>
        </w:rPr>
        <w:t xml:space="preserve"> </w:t>
      </w:r>
      <w:r w:rsidR="001E405C" w:rsidRPr="001E405C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0</w:t>
      </w:r>
      <w:r w:rsidR="001E405C" w:rsidRPr="001E405C">
        <w:rPr>
          <w:rFonts w:ascii="Times New Roman" w:hAnsi="Times New Roman" w:cs="Times New Roman"/>
          <w:b/>
          <w:sz w:val="28"/>
        </w:rPr>
        <w:t>-ПГ</w:t>
      </w:r>
    </w:p>
    <w:p w:rsidR="001E405C" w:rsidRPr="001E405C" w:rsidRDefault="001E405C" w:rsidP="001E405C">
      <w:pPr>
        <w:pStyle w:val="a5"/>
        <w:rPr>
          <w:rFonts w:ascii="Times New Roman" w:hAnsi="Times New Roman" w:cs="Times New Roman"/>
          <w:b/>
          <w:sz w:val="28"/>
        </w:rPr>
      </w:pPr>
      <w:r w:rsidRPr="001E405C">
        <w:rPr>
          <w:rFonts w:ascii="Times New Roman" w:hAnsi="Times New Roman" w:cs="Times New Roman"/>
          <w:b/>
          <w:sz w:val="28"/>
        </w:rPr>
        <w:t xml:space="preserve">                      </w:t>
      </w:r>
      <w:r w:rsidR="00153721">
        <w:rPr>
          <w:rFonts w:ascii="Times New Roman" w:hAnsi="Times New Roman" w:cs="Times New Roman"/>
          <w:b/>
          <w:sz w:val="28"/>
        </w:rPr>
        <w:t xml:space="preserve">                               с</w:t>
      </w:r>
      <w:r w:rsidRPr="001E405C">
        <w:rPr>
          <w:rFonts w:ascii="Times New Roman" w:hAnsi="Times New Roman" w:cs="Times New Roman"/>
          <w:b/>
          <w:sz w:val="28"/>
        </w:rPr>
        <w:t>. Будагово</w:t>
      </w:r>
    </w:p>
    <w:p w:rsidR="001E405C" w:rsidRPr="001E405C" w:rsidRDefault="001E405C" w:rsidP="001E405C">
      <w:pPr>
        <w:pStyle w:val="a5"/>
        <w:rPr>
          <w:rFonts w:ascii="Times New Roman" w:hAnsi="Times New Roman" w:cs="Times New Roman"/>
          <w:sz w:val="28"/>
        </w:rPr>
      </w:pPr>
    </w:p>
    <w:p w:rsidR="001E405C" w:rsidRPr="001E405C" w:rsidRDefault="001E405C" w:rsidP="001E405C">
      <w:pPr>
        <w:pStyle w:val="a5"/>
        <w:rPr>
          <w:rFonts w:ascii="Times New Roman" w:hAnsi="Times New Roman" w:cs="Times New Roman"/>
          <w:sz w:val="28"/>
        </w:rPr>
      </w:pPr>
    </w:p>
    <w:p w:rsidR="001E405C" w:rsidRPr="001E405C" w:rsidRDefault="001E405C" w:rsidP="001E40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3721" w:rsidRDefault="001E405C" w:rsidP="00153721">
      <w:pPr>
        <w:pStyle w:val="a5"/>
        <w:rPr>
          <w:rFonts w:ascii="Times New Roman" w:hAnsi="Times New Roman" w:cs="Times New Roman"/>
          <w:sz w:val="28"/>
          <w:szCs w:val="28"/>
        </w:rPr>
      </w:pPr>
      <w:r w:rsidRPr="001E405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3721">
        <w:rPr>
          <w:rFonts w:ascii="Times New Roman" w:hAnsi="Times New Roman" w:cs="Times New Roman"/>
          <w:sz w:val="28"/>
          <w:szCs w:val="28"/>
        </w:rPr>
        <w:t xml:space="preserve">прогноза </w:t>
      </w:r>
    </w:p>
    <w:p w:rsidR="001E405C" w:rsidRPr="001E405C" w:rsidRDefault="00153721" w:rsidP="001537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153721" w:rsidRDefault="001E405C" w:rsidP="001E405C">
      <w:pPr>
        <w:pStyle w:val="a5"/>
        <w:rPr>
          <w:rFonts w:ascii="Times New Roman" w:hAnsi="Times New Roman" w:cs="Times New Roman"/>
          <w:sz w:val="28"/>
          <w:szCs w:val="28"/>
        </w:rPr>
      </w:pPr>
      <w:r w:rsidRPr="001E405C">
        <w:rPr>
          <w:rFonts w:ascii="Times New Roman" w:hAnsi="Times New Roman" w:cs="Times New Roman"/>
          <w:sz w:val="28"/>
          <w:szCs w:val="28"/>
        </w:rPr>
        <w:t xml:space="preserve"> Будаговского сельского </w:t>
      </w:r>
    </w:p>
    <w:p w:rsidR="001E405C" w:rsidRPr="001E405C" w:rsidRDefault="001E405C" w:rsidP="001E405C">
      <w:pPr>
        <w:pStyle w:val="a5"/>
        <w:rPr>
          <w:rFonts w:ascii="Times New Roman" w:hAnsi="Times New Roman" w:cs="Times New Roman"/>
          <w:sz w:val="28"/>
          <w:szCs w:val="28"/>
        </w:rPr>
      </w:pPr>
      <w:r w:rsidRPr="001E405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53721">
        <w:rPr>
          <w:rFonts w:ascii="Times New Roman" w:hAnsi="Times New Roman" w:cs="Times New Roman"/>
          <w:sz w:val="28"/>
          <w:szCs w:val="28"/>
        </w:rPr>
        <w:t>на 2014-2016 годы</w:t>
      </w:r>
    </w:p>
    <w:p w:rsidR="001E405C" w:rsidRPr="001E405C" w:rsidRDefault="001E405C" w:rsidP="001E405C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1E4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05C" w:rsidRPr="001E405C" w:rsidRDefault="001E405C" w:rsidP="001E405C">
      <w:pPr>
        <w:pStyle w:val="a5"/>
        <w:rPr>
          <w:rFonts w:ascii="Times New Roman" w:hAnsi="Times New Roman" w:cs="Times New Roman"/>
          <w:sz w:val="28"/>
          <w:szCs w:val="28"/>
        </w:rPr>
      </w:pPr>
      <w:r w:rsidRPr="001E40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C3293">
        <w:rPr>
          <w:rFonts w:ascii="Times New Roman" w:hAnsi="Times New Roman" w:cs="Times New Roman"/>
          <w:iCs/>
          <w:sz w:val="28"/>
          <w:szCs w:val="28"/>
        </w:rPr>
        <w:t xml:space="preserve">      Руководствуясь Уставом Будаговского сельского поселения и в целях стабильного роста экономики, повышения жизненного уровня населения, а также выполнения намеченных объемов в прогнозе  социально-экономического роста Будаговского сельского поселения</w:t>
      </w:r>
    </w:p>
    <w:p w:rsidR="001E405C" w:rsidRPr="001E405C" w:rsidRDefault="001E405C" w:rsidP="001E40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405C" w:rsidRPr="001E405C" w:rsidRDefault="001E405C" w:rsidP="001E405C">
      <w:pPr>
        <w:pStyle w:val="a5"/>
        <w:rPr>
          <w:rFonts w:ascii="Times New Roman" w:hAnsi="Times New Roman" w:cs="Times New Roman"/>
          <w:sz w:val="28"/>
          <w:szCs w:val="28"/>
        </w:rPr>
      </w:pPr>
      <w:r w:rsidRPr="001E40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ПОСТАНОВЛЯЮ:</w:t>
      </w:r>
    </w:p>
    <w:p w:rsidR="001E405C" w:rsidRPr="001E405C" w:rsidRDefault="001E405C" w:rsidP="001E40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3721" w:rsidRPr="001E405C" w:rsidRDefault="001E405C" w:rsidP="00153721">
      <w:pPr>
        <w:pStyle w:val="a5"/>
        <w:rPr>
          <w:rFonts w:ascii="Times New Roman" w:hAnsi="Times New Roman" w:cs="Times New Roman"/>
          <w:sz w:val="28"/>
          <w:szCs w:val="28"/>
        </w:rPr>
      </w:pPr>
      <w:r w:rsidRPr="001E405C">
        <w:rPr>
          <w:rFonts w:ascii="Times New Roman" w:hAnsi="Times New Roman" w:cs="Times New Roman"/>
          <w:sz w:val="28"/>
          <w:szCs w:val="28"/>
        </w:rPr>
        <w:t xml:space="preserve">    1. Утвердить</w:t>
      </w:r>
      <w:r w:rsidR="00153721">
        <w:t xml:space="preserve"> </w:t>
      </w:r>
      <w:r w:rsidR="00153721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153721" w:rsidRPr="001E405C">
        <w:rPr>
          <w:rFonts w:ascii="Times New Roman" w:hAnsi="Times New Roman" w:cs="Times New Roman"/>
          <w:sz w:val="28"/>
          <w:szCs w:val="28"/>
        </w:rPr>
        <w:t xml:space="preserve"> Будаговского сельского поселения </w:t>
      </w:r>
      <w:r w:rsidR="00153721">
        <w:rPr>
          <w:rFonts w:ascii="Times New Roman" w:hAnsi="Times New Roman" w:cs="Times New Roman"/>
          <w:sz w:val="28"/>
          <w:szCs w:val="28"/>
        </w:rPr>
        <w:t>на 2014-2016 годы.</w:t>
      </w:r>
    </w:p>
    <w:p w:rsidR="001E405C" w:rsidRPr="001E405C" w:rsidRDefault="001E405C" w:rsidP="001E405C">
      <w:pPr>
        <w:pStyle w:val="a5"/>
        <w:rPr>
          <w:rFonts w:ascii="Times New Roman" w:hAnsi="Times New Roman" w:cs="Times New Roman"/>
          <w:sz w:val="28"/>
          <w:szCs w:val="28"/>
        </w:rPr>
      </w:pPr>
      <w:r w:rsidRPr="001E405C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«Будаговский вестник». </w:t>
      </w:r>
    </w:p>
    <w:p w:rsidR="001E405C" w:rsidRPr="001E405C" w:rsidRDefault="00CF6E81" w:rsidP="001E40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настоящего постановления оставляю за собой.</w:t>
      </w:r>
    </w:p>
    <w:p w:rsidR="001E405C" w:rsidRPr="001E405C" w:rsidRDefault="001E405C" w:rsidP="001E405C">
      <w:pPr>
        <w:pStyle w:val="a5"/>
        <w:rPr>
          <w:rFonts w:ascii="Times New Roman" w:hAnsi="Times New Roman" w:cs="Times New Roman"/>
          <w:sz w:val="24"/>
          <w:szCs w:val="20"/>
        </w:rPr>
      </w:pPr>
      <w:r w:rsidRPr="001E405C">
        <w:rPr>
          <w:rFonts w:ascii="Times New Roman" w:hAnsi="Times New Roman" w:cs="Times New Roman"/>
        </w:rPr>
        <w:t xml:space="preserve">     </w:t>
      </w:r>
    </w:p>
    <w:p w:rsidR="001E405C" w:rsidRPr="001E405C" w:rsidRDefault="001E405C" w:rsidP="001E405C">
      <w:pPr>
        <w:pStyle w:val="a5"/>
        <w:rPr>
          <w:rFonts w:ascii="Times New Roman" w:hAnsi="Times New Roman" w:cs="Times New Roman"/>
          <w:sz w:val="28"/>
          <w:szCs w:val="28"/>
        </w:rPr>
      </w:pPr>
      <w:r w:rsidRPr="001E4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05C" w:rsidRPr="001E405C" w:rsidRDefault="001E405C" w:rsidP="001E405C">
      <w:pPr>
        <w:pStyle w:val="a5"/>
        <w:rPr>
          <w:rFonts w:ascii="Times New Roman" w:hAnsi="Times New Roman" w:cs="Times New Roman"/>
          <w:sz w:val="28"/>
          <w:szCs w:val="20"/>
        </w:rPr>
      </w:pPr>
      <w:r w:rsidRPr="001E405C">
        <w:rPr>
          <w:rFonts w:ascii="Times New Roman" w:hAnsi="Times New Roman" w:cs="Times New Roman"/>
          <w:sz w:val="28"/>
        </w:rPr>
        <w:t>Глава Будаговского</w:t>
      </w:r>
    </w:p>
    <w:p w:rsidR="001E405C" w:rsidRPr="001E405C" w:rsidRDefault="001E405C" w:rsidP="001E405C">
      <w:pPr>
        <w:pStyle w:val="a5"/>
        <w:rPr>
          <w:rFonts w:ascii="Times New Roman" w:hAnsi="Times New Roman" w:cs="Times New Roman"/>
          <w:sz w:val="28"/>
        </w:rPr>
      </w:pPr>
      <w:r w:rsidRPr="001E405C">
        <w:rPr>
          <w:rFonts w:ascii="Times New Roman" w:hAnsi="Times New Roman" w:cs="Times New Roman"/>
          <w:sz w:val="28"/>
        </w:rPr>
        <w:t>сельского поселения             ________________       И.А.Лысенко</w:t>
      </w:r>
    </w:p>
    <w:p w:rsidR="001E405C" w:rsidRPr="001E405C" w:rsidRDefault="001E405C" w:rsidP="001E405C">
      <w:pPr>
        <w:pStyle w:val="a5"/>
        <w:rPr>
          <w:rFonts w:ascii="Times New Roman" w:hAnsi="Times New Roman" w:cs="Times New Roman"/>
          <w:sz w:val="20"/>
        </w:rPr>
      </w:pPr>
    </w:p>
    <w:p w:rsidR="001E405C" w:rsidRPr="001E405C" w:rsidRDefault="001E405C" w:rsidP="001E405C">
      <w:pPr>
        <w:pStyle w:val="a5"/>
        <w:rPr>
          <w:rFonts w:ascii="Times New Roman" w:hAnsi="Times New Roman" w:cs="Times New Roman"/>
        </w:rPr>
      </w:pPr>
    </w:p>
    <w:p w:rsidR="00080EEF" w:rsidRDefault="00080EEF" w:rsidP="001E405C">
      <w:pPr>
        <w:pStyle w:val="a5"/>
        <w:rPr>
          <w:rFonts w:ascii="Times New Roman" w:hAnsi="Times New Roman" w:cs="Times New Roman"/>
        </w:rPr>
      </w:pPr>
    </w:p>
    <w:p w:rsidR="005376D0" w:rsidRDefault="005376D0" w:rsidP="001E405C">
      <w:pPr>
        <w:pStyle w:val="a5"/>
        <w:rPr>
          <w:rFonts w:ascii="Times New Roman" w:hAnsi="Times New Roman" w:cs="Times New Roman"/>
        </w:rPr>
      </w:pPr>
    </w:p>
    <w:p w:rsidR="005376D0" w:rsidRDefault="005376D0" w:rsidP="001E405C">
      <w:pPr>
        <w:pStyle w:val="a5"/>
        <w:rPr>
          <w:rFonts w:ascii="Times New Roman" w:hAnsi="Times New Roman" w:cs="Times New Roman"/>
        </w:rPr>
      </w:pPr>
    </w:p>
    <w:p w:rsidR="005376D0" w:rsidRDefault="005376D0" w:rsidP="001E405C">
      <w:pPr>
        <w:pStyle w:val="a5"/>
        <w:rPr>
          <w:rFonts w:ascii="Times New Roman" w:hAnsi="Times New Roman" w:cs="Times New Roman"/>
        </w:rPr>
      </w:pPr>
    </w:p>
    <w:p w:rsidR="005376D0" w:rsidRDefault="005376D0" w:rsidP="001E405C">
      <w:pPr>
        <w:pStyle w:val="a5"/>
        <w:rPr>
          <w:rFonts w:ascii="Times New Roman" w:hAnsi="Times New Roman" w:cs="Times New Roman"/>
        </w:rPr>
      </w:pPr>
    </w:p>
    <w:p w:rsidR="005376D0" w:rsidRDefault="005376D0" w:rsidP="001E405C">
      <w:pPr>
        <w:pStyle w:val="a5"/>
        <w:rPr>
          <w:rFonts w:ascii="Times New Roman" w:hAnsi="Times New Roman" w:cs="Times New Roman"/>
        </w:rPr>
      </w:pPr>
    </w:p>
    <w:p w:rsidR="005376D0" w:rsidRDefault="005376D0" w:rsidP="001E405C">
      <w:pPr>
        <w:pStyle w:val="a5"/>
        <w:rPr>
          <w:rFonts w:ascii="Times New Roman" w:hAnsi="Times New Roman" w:cs="Times New Roman"/>
        </w:rPr>
      </w:pPr>
    </w:p>
    <w:p w:rsidR="005376D0" w:rsidRDefault="005376D0" w:rsidP="001E405C">
      <w:pPr>
        <w:pStyle w:val="a5"/>
        <w:rPr>
          <w:rFonts w:ascii="Times New Roman" w:hAnsi="Times New Roman" w:cs="Times New Roman"/>
        </w:rPr>
      </w:pPr>
    </w:p>
    <w:p w:rsidR="005376D0" w:rsidRDefault="005376D0" w:rsidP="001E405C">
      <w:pPr>
        <w:pStyle w:val="a5"/>
        <w:rPr>
          <w:rFonts w:ascii="Times New Roman" w:hAnsi="Times New Roman" w:cs="Times New Roman"/>
        </w:rPr>
      </w:pPr>
    </w:p>
    <w:p w:rsidR="005376D0" w:rsidRDefault="005376D0" w:rsidP="005376D0">
      <w:pPr>
        <w:pStyle w:val="a8"/>
        <w:ind w:right="486"/>
        <w:rPr>
          <w:color w:val="333399"/>
          <w:sz w:val="72"/>
          <w:szCs w:val="72"/>
        </w:rPr>
      </w:pPr>
    </w:p>
    <w:p w:rsidR="005376D0" w:rsidRDefault="005376D0" w:rsidP="005376D0">
      <w:pPr>
        <w:pStyle w:val="a8"/>
        <w:ind w:right="486"/>
        <w:rPr>
          <w:color w:val="333399"/>
          <w:sz w:val="72"/>
          <w:szCs w:val="72"/>
        </w:rPr>
      </w:pPr>
    </w:p>
    <w:p w:rsidR="005376D0" w:rsidRDefault="005376D0" w:rsidP="005376D0">
      <w:pPr>
        <w:pStyle w:val="a8"/>
        <w:ind w:right="486"/>
        <w:rPr>
          <w:color w:val="333399"/>
          <w:sz w:val="72"/>
          <w:szCs w:val="72"/>
        </w:rPr>
      </w:pPr>
    </w:p>
    <w:p w:rsidR="005376D0" w:rsidRDefault="005376D0" w:rsidP="005376D0">
      <w:pPr>
        <w:pStyle w:val="a8"/>
        <w:ind w:right="486"/>
        <w:rPr>
          <w:color w:val="333399"/>
          <w:sz w:val="72"/>
          <w:szCs w:val="72"/>
        </w:rPr>
      </w:pPr>
    </w:p>
    <w:p w:rsidR="005376D0" w:rsidRDefault="005376D0" w:rsidP="005376D0">
      <w:pPr>
        <w:pStyle w:val="a8"/>
        <w:ind w:right="486"/>
        <w:rPr>
          <w:color w:val="333399"/>
          <w:sz w:val="72"/>
          <w:szCs w:val="72"/>
        </w:rPr>
      </w:pPr>
    </w:p>
    <w:p w:rsidR="005376D0" w:rsidRDefault="005376D0" w:rsidP="005376D0">
      <w:pPr>
        <w:pStyle w:val="a8"/>
        <w:ind w:right="486"/>
        <w:rPr>
          <w:color w:val="333399"/>
          <w:sz w:val="72"/>
          <w:szCs w:val="72"/>
        </w:rPr>
      </w:pPr>
      <w:r>
        <w:rPr>
          <w:color w:val="333399"/>
          <w:sz w:val="72"/>
          <w:szCs w:val="72"/>
        </w:rPr>
        <w:t>ПРОГНОЗ</w:t>
      </w:r>
    </w:p>
    <w:p w:rsidR="005376D0" w:rsidRDefault="005376D0" w:rsidP="005376D0">
      <w:pPr>
        <w:pStyle w:val="a8"/>
        <w:ind w:right="486"/>
        <w:rPr>
          <w:color w:val="333399"/>
          <w:sz w:val="72"/>
          <w:szCs w:val="72"/>
        </w:rPr>
      </w:pPr>
      <w:r>
        <w:rPr>
          <w:color w:val="333399"/>
          <w:sz w:val="72"/>
          <w:szCs w:val="72"/>
        </w:rPr>
        <w:t>социально-экономического развития</w:t>
      </w:r>
    </w:p>
    <w:p w:rsidR="005376D0" w:rsidRDefault="005376D0" w:rsidP="005376D0">
      <w:pPr>
        <w:pStyle w:val="a8"/>
        <w:ind w:right="486"/>
        <w:rPr>
          <w:color w:val="333399"/>
          <w:sz w:val="72"/>
          <w:szCs w:val="72"/>
        </w:rPr>
      </w:pPr>
      <w:r>
        <w:rPr>
          <w:color w:val="333399"/>
          <w:sz w:val="72"/>
          <w:szCs w:val="72"/>
        </w:rPr>
        <w:t>Будаговского сельского поселения</w:t>
      </w:r>
    </w:p>
    <w:p w:rsidR="005376D0" w:rsidRDefault="005376D0" w:rsidP="005376D0">
      <w:pPr>
        <w:pStyle w:val="a8"/>
        <w:ind w:right="486"/>
        <w:rPr>
          <w:color w:val="333399"/>
          <w:sz w:val="72"/>
          <w:szCs w:val="72"/>
        </w:rPr>
      </w:pPr>
      <w:r>
        <w:rPr>
          <w:color w:val="333399"/>
          <w:sz w:val="72"/>
          <w:szCs w:val="72"/>
        </w:rPr>
        <w:t>на  2014-2016 годы</w:t>
      </w:r>
    </w:p>
    <w:p w:rsidR="005376D0" w:rsidRDefault="005376D0" w:rsidP="005376D0">
      <w:pPr>
        <w:pStyle w:val="a8"/>
        <w:ind w:right="486"/>
        <w:jc w:val="right"/>
        <w:rPr>
          <w:color w:val="00FFFF"/>
          <w:sz w:val="48"/>
          <w:szCs w:val="48"/>
        </w:rPr>
      </w:pPr>
    </w:p>
    <w:p w:rsidR="005376D0" w:rsidRDefault="005376D0" w:rsidP="005376D0">
      <w:pPr>
        <w:pStyle w:val="a8"/>
        <w:ind w:right="486"/>
        <w:jc w:val="right"/>
        <w:rPr>
          <w:sz w:val="48"/>
          <w:szCs w:val="48"/>
        </w:rPr>
      </w:pPr>
    </w:p>
    <w:p w:rsidR="005376D0" w:rsidRDefault="005376D0" w:rsidP="005376D0">
      <w:pPr>
        <w:pStyle w:val="a8"/>
        <w:ind w:right="486"/>
        <w:jc w:val="right"/>
        <w:rPr>
          <w:sz w:val="48"/>
          <w:szCs w:val="48"/>
        </w:rPr>
      </w:pPr>
    </w:p>
    <w:p w:rsidR="005376D0" w:rsidRDefault="005376D0" w:rsidP="005376D0">
      <w:pPr>
        <w:pStyle w:val="a8"/>
        <w:ind w:right="486"/>
        <w:jc w:val="right"/>
        <w:rPr>
          <w:sz w:val="48"/>
          <w:szCs w:val="48"/>
        </w:rPr>
      </w:pPr>
    </w:p>
    <w:p w:rsidR="005376D0" w:rsidRDefault="005376D0" w:rsidP="005376D0">
      <w:pPr>
        <w:pStyle w:val="a8"/>
        <w:ind w:right="486"/>
        <w:jc w:val="right"/>
        <w:rPr>
          <w:sz w:val="20"/>
          <w:szCs w:val="20"/>
        </w:rPr>
      </w:pPr>
    </w:p>
    <w:p w:rsidR="005376D0" w:rsidRDefault="005376D0" w:rsidP="005376D0">
      <w:pPr>
        <w:pStyle w:val="a8"/>
        <w:ind w:right="486"/>
        <w:jc w:val="right"/>
        <w:rPr>
          <w:sz w:val="20"/>
          <w:szCs w:val="20"/>
        </w:rPr>
      </w:pPr>
    </w:p>
    <w:p w:rsidR="005376D0" w:rsidRDefault="005376D0" w:rsidP="005376D0">
      <w:pPr>
        <w:pStyle w:val="a8"/>
        <w:ind w:right="486"/>
        <w:jc w:val="right"/>
        <w:rPr>
          <w:sz w:val="20"/>
          <w:szCs w:val="20"/>
        </w:rPr>
      </w:pPr>
    </w:p>
    <w:p w:rsidR="005376D0" w:rsidRDefault="005376D0" w:rsidP="005376D0">
      <w:pPr>
        <w:pStyle w:val="a8"/>
        <w:ind w:right="486"/>
        <w:jc w:val="right"/>
        <w:rPr>
          <w:sz w:val="20"/>
          <w:szCs w:val="20"/>
        </w:rPr>
      </w:pPr>
    </w:p>
    <w:p w:rsidR="005376D0" w:rsidRDefault="005376D0" w:rsidP="005376D0">
      <w:pPr>
        <w:pStyle w:val="a8"/>
        <w:ind w:right="486"/>
        <w:jc w:val="right"/>
        <w:rPr>
          <w:sz w:val="20"/>
          <w:szCs w:val="20"/>
        </w:rPr>
      </w:pPr>
    </w:p>
    <w:p w:rsidR="005376D0" w:rsidRDefault="005376D0" w:rsidP="005376D0">
      <w:pPr>
        <w:pStyle w:val="a8"/>
        <w:ind w:right="486"/>
        <w:jc w:val="right"/>
        <w:rPr>
          <w:sz w:val="20"/>
          <w:szCs w:val="20"/>
        </w:rPr>
      </w:pPr>
    </w:p>
    <w:p w:rsidR="005376D0" w:rsidRDefault="005376D0" w:rsidP="005376D0">
      <w:pPr>
        <w:pStyle w:val="a8"/>
        <w:ind w:right="486"/>
        <w:jc w:val="right"/>
        <w:rPr>
          <w:sz w:val="20"/>
          <w:szCs w:val="20"/>
        </w:rPr>
      </w:pPr>
    </w:p>
    <w:p w:rsidR="005376D0" w:rsidRDefault="005376D0" w:rsidP="005376D0">
      <w:pPr>
        <w:pStyle w:val="a8"/>
        <w:ind w:right="486"/>
        <w:jc w:val="right"/>
        <w:rPr>
          <w:sz w:val="20"/>
          <w:szCs w:val="20"/>
        </w:rPr>
      </w:pPr>
    </w:p>
    <w:p w:rsidR="005376D0" w:rsidRDefault="005376D0" w:rsidP="005376D0">
      <w:pPr>
        <w:pStyle w:val="a8"/>
        <w:ind w:right="486"/>
        <w:jc w:val="right"/>
        <w:rPr>
          <w:sz w:val="20"/>
          <w:szCs w:val="20"/>
        </w:rPr>
      </w:pPr>
    </w:p>
    <w:p w:rsidR="005376D0" w:rsidRDefault="005376D0" w:rsidP="005376D0">
      <w:pPr>
        <w:pStyle w:val="a8"/>
        <w:ind w:right="486"/>
        <w:jc w:val="right"/>
        <w:rPr>
          <w:sz w:val="20"/>
          <w:szCs w:val="20"/>
        </w:rPr>
      </w:pPr>
    </w:p>
    <w:p w:rsidR="005376D0" w:rsidRDefault="005376D0" w:rsidP="005376D0">
      <w:pPr>
        <w:pStyle w:val="a8"/>
        <w:ind w:right="486"/>
        <w:rPr>
          <w:color w:val="000080"/>
          <w:szCs w:val="28"/>
        </w:rPr>
      </w:pPr>
    </w:p>
    <w:p w:rsidR="005376D0" w:rsidRDefault="005376D0" w:rsidP="005376D0">
      <w:pPr>
        <w:pStyle w:val="a8"/>
        <w:ind w:right="486"/>
        <w:rPr>
          <w:color w:val="000080"/>
          <w:szCs w:val="28"/>
        </w:rPr>
      </w:pPr>
      <w:r>
        <w:rPr>
          <w:color w:val="000080"/>
          <w:szCs w:val="28"/>
        </w:rPr>
        <w:t>с. Будагово – 2013 г.</w:t>
      </w:r>
    </w:p>
    <w:p w:rsidR="005376D0" w:rsidRDefault="005376D0" w:rsidP="005376D0">
      <w:pPr>
        <w:pStyle w:val="a8"/>
        <w:ind w:right="486"/>
        <w:jc w:val="right"/>
        <w:rPr>
          <w:sz w:val="20"/>
          <w:szCs w:val="20"/>
        </w:rPr>
      </w:pPr>
    </w:p>
    <w:p w:rsidR="005376D0" w:rsidRDefault="005376D0" w:rsidP="005376D0">
      <w:pPr>
        <w:pStyle w:val="a8"/>
        <w:ind w:right="486"/>
        <w:jc w:val="right"/>
        <w:rPr>
          <w:sz w:val="20"/>
          <w:szCs w:val="20"/>
        </w:rPr>
      </w:pPr>
    </w:p>
    <w:p w:rsidR="005376D0" w:rsidRDefault="005376D0" w:rsidP="005376D0">
      <w:pPr>
        <w:pStyle w:val="a8"/>
        <w:ind w:right="486"/>
        <w:jc w:val="right"/>
        <w:rPr>
          <w:sz w:val="20"/>
          <w:szCs w:val="20"/>
        </w:rPr>
      </w:pPr>
    </w:p>
    <w:p w:rsidR="005376D0" w:rsidRPr="005376D0" w:rsidRDefault="005376D0" w:rsidP="005376D0">
      <w:pPr>
        <w:pStyle w:val="a8"/>
        <w:ind w:right="486"/>
        <w:jc w:val="right"/>
        <w:rPr>
          <w:sz w:val="20"/>
          <w:szCs w:val="20"/>
        </w:rPr>
      </w:pPr>
      <w:r w:rsidRPr="005376D0">
        <w:rPr>
          <w:sz w:val="20"/>
          <w:szCs w:val="20"/>
        </w:rPr>
        <w:lastRenderedPageBreak/>
        <w:t xml:space="preserve">                                                      </w:t>
      </w:r>
      <w:r w:rsidR="008E67E3">
        <w:rPr>
          <w:sz w:val="20"/>
          <w:szCs w:val="20"/>
        </w:rPr>
        <w:t xml:space="preserve">                            </w:t>
      </w:r>
      <w:proofErr w:type="gramStart"/>
      <w:r w:rsidRPr="005376D0">
        <w:rPr>
          <w:sz w:val="20"/>
          <w:szCs w:val="20"/>
        </w:rPr>
        <w:t>Утвержден</w:t>
      </w:r>
      <w:proofErr w:type="gramEnd"/>
      <w:r w:rsidRPr="005376D0">
        <w:rPr>
          <w:sz w:val="20"/>
          <w:szCs w:val="20"/>
        </w:rPr>
        <w:t xml:space="preserve"> постановлением администрации  Будаговского </w:t>
      </w:r>
    </w:p>
    <w:p w:rsidR="005376D0" w:rsidRPr="005376D0" w:rsidRDefault="005376D0" w:rsidP="005376D0">
      <w:pPr>
        <w:pStyle w:val="a8"/>
        <w:ind w:right="486"/>
        <w:jc w:val="right"/>
        <w:rPr>
          <w:sz w:val="20"/>
          <w:szCs w:val="20"/>
        </w:rPr>
      </w:pPr>
      <w:r w:rsidRPr="005376D0">
        <w:rPr>
          <w:sz w:val="20"/>
          <w:szCs w:val="20"/>
        </w:rPr>
        <w:t xml:space="preserve">сельского поселения </w:t>
      </w:r>
    </w:p>
    <w:p w:rsidR="005376D0" w:rsidRPr="005376D0" w:rsidRDefault="005376D0" w:rsidP="005376D0">
      <w:pPr>
        <w:pStyle w:val="a8"/>
        <w:ind w:right="486"/>
        <w:jc w:val="right"/>
        <w:rPr>
          <w:sz w:val="20"/>
          <w:szCs w:val="20"/>
        </w:rPr>
      </w:pPr>
      <w:r w:rsidRPr="005376D0">
        <w:rPr>
          <w:sz w:val="20"/>
          <w:szCs w:val="20"/>
        </w:rPr>
        <w:t>№  от 2.09.2013г.</w:t>
      </w:r>
    </w:p>
    <w:p w:rsidR="005376D0" w:rsidRPr="005376D0" w:rsidRDefault="005376D0" w:rsidP="005376D0">
      <w:pPr>
        <w:pStyle w:val="a8"/>
        <w:ind w:right="486"/>
        <w:rPr>
          <w:sz w:val="20"/>
          <w:szCs w:val="20"/>
        </w:rPr>
      </w:pPr>
    </w:p>
    <w:p w:rsidR="005376D0" w:rsidRPr="005376D0" w:rsidRDefault="005376D0" w:rsidP="005376D0">
      <w:pPr>
        <w:pStyle w:val="a8"/>
        <w:ind w:right="486"/>
        <w:rPr>
          <w:sz w:val="20"/>
          <w:szCs w:val="20"/>
        </w:rPr>
      </w:pPr>
    </w:p>
    <w:p w:rsidR="005376D0" w:rsidRPr="005376D0" w:rsidRDefault="005376D0" w:rsidP="005376D0">
      <w:pPr>
        <w:pStyle w:val="a8"/>
        <w:ind w:right="486"/>
        <w:rPr>
          <w:sz w:val="20"/>
          <w:szCs w:val="20"/>
        </w:rPr>
      </w:pPr>
      <w:r w:rsidRPr="005376D0">
        <w:rPr>
          <w:sz w:val="20"/>
          <w:szCs w:val="20"/>
        </w:rPr>
        <w:t>План</w:t>
      </w:r>
    </w:p>
    <w:p w:rsidR="005376D0" w:rsidRPr="005376D0" w:rsidRDefault="005376D0" w:rsidP="005376D0">
      <w:pPr>
        <w:pStyle w:val="a8"/>
        <w:ind w:right="486"/>
        <w:rPr>
          <w:b w:val="0"/>
          <w:sz w:val="20"/>
          <w:szCs w:val="20"/>
        </w:rPr>
      </w:pPr>
      <w:r w:rsidRPr="005376D0">
        <w:rPr>
          <w:sz w:val="20"/>
          <w:szCs w:val="20"/>
        </w:rPr>
        <w:t xml:space="preserve">социально-экономического  развития </w:t>
      </w:r>
      <w:r w:rsidRPr="005376D0">
        <w:rPr>
          <w:b w:val="0"/>
          <w:sz w:val="20"/>
          <w:szCs w:val="20"/>
        </w:rPr>
        <w:t xml:space="preserve"> </w:t>
      </w:r>
      <w:r w:rsidRPr="005376D0">
        <w:rPr>
          <w:sz w:val="20"/>
          <w:szCs w:val="20"/>
        </w:rPr>
        <w:t>Будаговского сельского поселения</w:t>
      </w:r>
    </w:p>
    <w:p w:rsidR="005376D0" w:rsidRPr="005376D0" w:rsidRDefault="005376D0" w:rsidP="005376D0">
      <w:pPr>
        <w:pStyle w:val="a8"/>
        <w:ind w:right="486"/>
        <w:rPr>
          <w:sz w:val="20"/>
          <w:szCs w:val="20"/>
        </w:rPr>
      </w:pPr>
      <w:r w:rsidRPr="005376D0">
        <w:rPr>
          <w:sz w:val="20"/>
          <w:szCs w:val="20"/>
        </w:rPr>
        <w:t>на  2014-16 г.</w:t>
      </w:r>
    </w:p>
    <w:p w:rsidR="005376D0" w:rsidRPr="005376D0" w:rsidRDefault="005376D0" w:rsidP="005376D0">
      <w:pPr>
        <w:pStyle w:val="a8"/>
        <w:ind w:left="1980" w:right="486" w:firstLine="540"/>
        <w:rPr>
          <w:sz w:val="20"/>
          <w:szCs w:val="20"/>
        </w:rPr>
      </w:pPr>
    </w:p>
    <w:p w:rsidR="005376D0" w:rsidRPr="005376D0" w:rsidRDefault="005376D0" w:rsidP="005376D0">
      <w:pPr>
        <w:pStyle w:val="a8"/>
        <w:ind w:right="486"/>
        <w:rPr>
          <w:sz w:val="20"/>
          <w:szCs w:val="20"/>
        </w:rPr>
      </w:pPr>
      <w:r w:rsidRPr="005376D0">
        <w:rPr>
          <w:sz w:val="20"/>
          <w:szCs w:val="20"/>
        </w:rPr>
        <w:t>Введение</w:t>
      </w:r>
    </w:p>
    <w:p w:rsidR="005376D0" w:rsidRPr="005376D0" w:rsidRDefault="005376D0" w:rsidP="005376D0">
      <w:pPr>
        <w:pStyle w:val="a6"/>
        <w:tabs>
          <w:tab w:val="left" w:pos="708"/>
        </w:tabs>
        <w:ind w:right="486"/>
        <w:rPr>
          <w:sz w:val="20"/>
          <w:szCs w:val="20"/>
        </w:rPr>
      </w:pPr>
    </w:p>
    <w:p w:rsidR="005376D0" w:rsidRPr="005376D0" w:rsidRDefault="005376D0" w:rsidP="005376D0">
      <w:pPr>
        <w:ind w:right="48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Будаговское муниципальное образование  вырабатывает  и  реализует  социально-экономическую  политику  в  едином  экономическом  и  правовом  пространстве  Российской  Федерации,  в  соответствии  с  конституционными  полномочиями,  Уставом  Иркутской  области  и  Уставом  муниципального  образования  Тулунского  района и Уставом Будаговского сельского поселения.</w:t>
      </w:r>
    </w:p>
    <w:p w:rsidR="005376D0" w:rsidRPr="005376D0" w:rsidRDefault="005376D0" w:rsidP="005376D0">
      <w:pPr>
        <w:ind w:right="486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376D0">
        <w:rPr>
          <w:rFonts w:ascii="Times New Roman" w:hAnsi="Times New Roman" w:cs="Times New Roman"/>
          <w:sz w:val="20"/>
          <w:szCs w:val="20"/>
        </w:rPr>
        <w:t>План  социально-экономического  развития  Будаговского сельского поселения  разработан с целью стабилизации социально-экономического положения территории поселения, с целью улучшения жизни населения, а также для функционирования хозяйственных объектов Постановлением администрации, применения различных форм и методов работы с производителями сельскохозяйственной продукции, для увеличения количественных и качественных показателей производства продукции сельского хозяйства, повышения уровня жизни населения Будаговского сельского поселения</w:t>
      </w:r>
      <w:proofErr w:type="gramEnd"/>
    </w:p>
    <w:p w:rsidR="005376D0" w:rsidRPr="005376D0" w:rsidRDefault="005376D0" w:rsidP="005376D0">
      <w:pPr>
        <w:ind w:right="48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При  разработке  программы  использованы  прогнозные  показатели   отраслевых  управлений,  прогнозные  оценки  предприятий  села.</w:t>
      </w:r>
    </w:p>
    <w:p w:rsidR="005376D0" w:rsidRPr="005376D0" w:rsidRDefault="005376D0" w:rsidP="005376D0">
      <w:pPr>
        <w:pStyle w:val="2"/>
        <w:ind w:right="486"/>
        <w:jc w:val="center"/>
        <w:rPr>
          <w:rFonts w:ascii="Times New Roman" w:hAnsi="Times New Roman" w:cs="Times New Roman"/>
          <w:sz w:val="28"/>
          <w:szCs w:val="24"/>
        </w:rPr>
      </w:pPr>
      <w:r w:rsidRPr="005376D0">
        <w:rPr>
          <w:rFonts w:ascii="Times New Roman" w:hAnsi="Times New Roman" w:cs="Times New Roman"/>
          <w:i/>
          <w:sz w:val="20"/>
          <w:szCs w:val="20"/>
        </w:rPr>
        <w:t>Состояние  экономики</w:t>
      </w:r>
      <w:r w:rsidRPr="005376D0">
        <w:rPr>
          <w:rFonts w:ascii="Times New Roman" w:hAnsi="Times New Roman" w:cs="Times New Roman"/>
        </w:rPr>
        <w:t xml:space="preserve">  </w:t>
      </w:r>
      <w:r w:rsidRPr="005376D0">
        <w:rPr>
          <w:rFonts w:ascii="Times New Roman" w:hAnsi="Times New Roman" w:cs="Times New Roman"/>
          <w:i/>
          <w:sz w:val="20"/>
          <w:szCs w:val="20"/>
        </w:rPr>
        <w:t>Будаговского сельского поселения</w:t>
      </w:r>
    </w:p>
    <w:p w:rsidR="005376D0" w:rsidRPr="005376D0" w:rsidRDefault="005376D0" w:rsidP="005376D0">
      <w:pPr>
        <w:pStyle w:val="aa"/>
        <w:ind w:right="486" w:firstLine="709"/>
        <w:jc w:val="both"/>
        <w:rPr>
          <w:sz w:val="20"/>
          <w:szCs w:val="20"/>
        </w:rPr>
      </w:pPr>
      <w:r w:rsidRPr="005376D0">
        <w:rPr>
          <w:sz w:val="20"/>
          <w:szCs w:val="20"/>
        </w:rPr>
        <w:t xml:space="preserve">Муниципальное  образование  «Будаговское» -  Тулунского района  Иркутской  области,  объединенное  общей  территорией,  объединяющее  7  населенных  </w:t>
      </w:r>
      <w:proofErr w:type="gramStart"/>
      <w:r w:rsidRPr="005376D0">
        <w:rPr>
          <w:sz w:val="20"/>
          <w:szCs w:val="20"/>
        </w:rPr>
        <w:t>пунктов</w:t>
      </w:r>
      <w:proofErr w:type="gramEnd"/>
      <w:r w:rsidRPr="005376D0">
        <w:rPr>
          <w:sz w:val="20"/>
          <w:szCs w:val="20"/>
        </w:rPr>
        <w:t xml:space="preserve">    в  пределах  которого  осуществляется  местное  самоуправление. Численность  населения  по  состоянию  на  01.01.2013г.  составляет  1973 человека.  Муниципальное  образование  включено  в  реестр  за  №РУ3852035 от 06.06.06г. Устав зарегистрирован за № РУ385203052005001 от 27.12.05 г.</w:t>
      </w:r>
    </w:p>
    <w:p w:rsidR="005376D0" w:rsidRPr="005376D0" w:rsidRDefault="005376D0" w:rsidP="005376D0">
      <w:pPr>
        <w:ind w:right="48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 xml:space="preserve">На территории    Будаговского сельского поселения расположены 19 магазинов, районная больница, три ФАПа, Будаговская средняя школа, </w:t>
      </w:r>
      <w:proofErr w:type="spellStart"/>
      <w:r w:rsidRPr="005376D0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5376D0">
        <w:rPr>
          <w:rFonts w:ascii="Times New Roman" w:hAnsi="Times New Roman" w:cs="Times New Roman"/>
          <w:sz w:val="20"/>
          <w:szCs w:val="20"/>
        </w:rPr>
        <w:t>/сад «Капелька»,</w:t>
      </w:r>
      <w:proofErr w:type="gramStart"/>
      <w:r w:rsidRPr="005376D0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5376D0">
        <w:rPr>
          <w:rFonts w:ascii="Times New Roman" w:hAnsi="Times New Roman" w:cs="Times New Roman"/>
          <w:sz w:val="20"/>
          <w:szCs w:val="20"/>
        </w:rPr>
        <w:t xml:space="preserve"> Будаговское сельпо, Культурно – спортивный комплекс, 4 крестьянско-фермерских хозяйств, одно почтовое отделение связи.</w:t>
      </w:r>
    </w:p>
    <w:p w:rsidR="005376D0" w:rsidRPr="005376D0" w:rsidRDefault="005376D0" w:rsidP="005376D0">
      <w:pPr>
        <w:pStyle w:val="ac"/>
        <w:ind w:right="486" w:firstLine="0"/>
        <w:rPr>
          <w:b w:val="0"/>
          <w:sz w:val="20"/>
          <w:szCs w:val="20"/>
        </w:rPr>
      </w:pPr>
    </w:p>
    <w:p w:rsidR="005376D0" w:rsidRPr="005376D0" w:rsidRDefault="005376D0" w:rsidP="005376D0">
      <w:pPr>
        <w:pStyle w:val="ac"/>
        <w:ind w:right="486"/>
        <w:jc w:val="center"/>
        <w:rPr>
          <w:b w:val="0"/>
          <w:sz w:val="20"/>
          <w:szCs w:val="20"/>
        </w:rPr>
      </w:pPr>
      <w:r w:rsidRPr="005376D0">
        <w:rPr>
          <w:sz w:val="20"/>
          <w:szCs w:val="20"/>
        </w:rPr>
        <w:t>Цель  и задачи  программы</w:t>
      </w:r>
    </w:p>
    <w:p w:rsidR="005376D0" w:rsidRPr="005376D0" w:rsidRDefault="005376D0" w:rsidP="005376D0">
      <w:pPr>
        <w:pStyle w:val="ac"/>
        <w:ind w:right="486"/>
        <w:rPr>
          <w:b w:val="0"/>
          <w:sz w:val="20"/>
          <w:szCs w:val="20"/>
        </w:rPr>
      </w:pPr>
    </w:p>
    <w:p w:rsidR="005376D0" w:rsidRPr="005376D0" w:rsidRDefault="005376D0" w:rsidP="005376D0">
      <w:pPr>
        <w:pStyle w:val="ac"/>
        <w:ind w:right="486"/>
        <w:rPr>
          <w:b w:val="0"/>
          <w:sz w:val="20"/>
          <w:szCs w:val="20"/>
        </w:rPr>
      </w:pPr>
      <w:r w:rsidRPr="005376D0">
        <w:rPr>
          <w:b w:val="0"/>
          <w:sz w:val="20"/>
          <w:szCs w:val="20"/>
        </w:rPr>
        <w:t>Главная  цель  программы  -     повышение  уровня  жизни  населения  Будаговского сельского поселения  на  основе  устойчивого  развития  экономики.</w:t>
      </w:r>
    </w:p>
    <w:p w:rsidR="005376D0" w:rsidRPr="005376D0" w:rsidRDefault="005376D0" w:rsidP="005376D0">
      <w:pPr>
        <w:pStyle w:val="23"/>
        <w:ind w:right="486"/>
        <w:rPr>
          <w:sz w:val="20"/>
          <w:szCs w:val="20"/>
        </w:rPr>
      </w:pPr>
      <w:r w:rsidRPr="005376D0">
        <w:rPr>
          <w:sz w:val="20"/>
          <w:szCs w:val="20"/>
        </w:rPr>
        <w:t>Перспективный  план  социально-экономического  развития  Будаговского сельского поселения  имеет  две  основные   задачи:</w:t>
      </w:r>
    </w:p>
    <w:p w:rsidR="005376D0" w:rsidRPr="005376D0" w:rsidRDefault="005376D0" w:rsidP="005376D0">
      <w:pPr>
        <w:ind w:right="48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i/>
          <w:sz w:val="20"/>
          <w:szCs w:val="20"/>
        </w:rPr>
        <w:t xml:space="preserve">  1.  Обеспечение  наполнения  доходной  части  бюджета  территории</w:t>
      </w:r>
      <w:r w:rsidRPr="005376D0">
        <w:rPr>
          <w:rFonts w:ascii="Times New Roman" w:hAnsi="Times New Roman" w:cs="Times New Roman"/>
          <w:sz w:val="20"/>
          <w:szCs w:val="20"/>
        </w:rPr>
        <w:t xml:space="preserve">. В связи с тем, что наиболее эффективная отдача в бюджет от сельского хозяйства, основная ставка делается на развитие работ по увеличению поголовья КРС, использование пахотных земель из фонда перераспределения. Необходимо провести инвентаризацию земель занятых объектами недвижимости с постановкой на кадастровый учет земельных участков и обеспечение  приватизации муниципального жилья в частную собственность гражданам. Подготовить и обеспечить нормативно-правовую базу в соответствии с действующим законодательством РФ.  </w:t>
      </w:r>
    </w:p>
    <w:p w:rsidR="005376D0" w:rsidRPr="005376D0" w:rsidRDefault="005376D0" w:rsidP="005376D0">
      <w:pPr>
        <w:ind w:right="48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i/>
          <w:sz w:val="20"/>
          <w:szCs w:val="20"/>
        </w:rPr>
        <w:t xml:space="preserve">2. Обеспечение  занятости  и  повышение   материального   благосостояния  населения села. </w:t>
      </w:r>
      <w:r w:rsidRPr="005376D0">
        <w:rPr>
          <w:rFonts w:ascii="Times New Roman" w:hAnsi="Times New Roman" w:cs="Times New Roman"/>
          <w:sz w:val="20"/>
          <w:szCs w:val="20"/>
        </w:rPr>
        <w:t xml:space="preserve"> Учитывая  то  что,  село  имеет  большую  удаленность  от  районного  центра,  он  не  имеет  достаточной  инфраструктуры  для  создания  крупных  промышленных  предприятий.  Поэтому  планом социально-экономического  развития  Будаговского сельского поселения  на  перспективу предусматривается     развитие  крестьянско-фермерских  хозяйств,  производственных  сельскохозяйственных  кооперативов  и  малых  цехов  по  переработке  сельскохозяйственной  продукции. </w:t>
      </w:r>
    </w:p>
    <w:p w:rsidR="005376D0" w:rsidRDefault="005376D0" w:rsidP="005376D0">
      <w:pPr>
        <w:pStyle w:val="7"/>
        <w:ind w:right="486"/>
        <w:jc w:val="center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lastRenderedPageBreak/>
        <w:t>Социальная  политика</w:t>
      </w:r>
    </w:p>
    <w:p w:rsidR="005376D0" w:rsidRPr="005376D0" w:rsidRDefault="005376D0" w:rsidP="005376D0">
      <w:pPr>
        <w:pStyle w:val="7"/>
        <w:ind w:right="486"/>
        <w:jc w:val="center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b/>
          <w:sz w:val="20"/>
          <w:szCs w:val="20"/>
        </w:rPr>
        <w:t>Образование</w:t>
      </w:r>
    </w:p>
    <w:p w:rsidR="005376D0" w:rsidRPr="005376D0" w:rsidRDefault="005376D0" w:rsidP="005376D0">
      <w:pPr>
        <w:ind w:right="486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В МОУ «Будаговская средняя общеобразовательная школа» и ее филиалах обучается 247</w:t>
      </w:r>
      <w:r w:rsidRPr="005376D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376D0">
        <w:rPr>
          <w:rFonts w:ascii="Times New Roman" w:hAnsi="Times New Roman" w:cs="Times New Roman"/>
          <w:sz w:val="20"/>
          <w:szCs w:val="20"/>
        </w:rPr>
        <w:t>(Будаговская СОШ – 222 человека, Килимская МКШ – 6 человек, Кадуйская МКШ – 19 человек) учащихся. Для создания условий развития системы образования в сельском поселении, оказания содействия в организации учебно-воспитательного процесса    проводится учет детей, подлежащих обязательному среднему образованию. Выявляются дети, относящиеся к группе «Риска» с которыми проводится профилактическая работа по ведению здорового образа жизни.</w:t>
      </w:r>
    </w:p>
    <w:p w:rsidR="005376D0" w:rsidRPr="005376D0" w:rsidRDefault="005376D0" w:rsidP="005376D0">
      <w:pPr>
        <w:ind w:right="48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76D0">
        <w:rPr>
          <w:rFonts w:ascii="Times New Roman" w:hAnsi="Times New Roman" w:cs="Times New Roman"/>
          <w:i/>
          <w:sz w:val="20"/>
          <w:szCs w:val="20"/>
        </w:rPr>
        <w:t>Основные  проблемы: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низкий  социальный  статус  учителя;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уход  детей  из  школы  из-за  низкого  материального  обеспечения  семьи;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ухудшение  общего  физического  состояния  учащихся;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невостребованность  выпускников  учреждений  начального  профессионального  образования  на  современном  рынке  труда.</w:t>
      </w:r>
    </w:p>
    <w:p w:rsidR="005376D0" w:rsidRPr="005376D0" w:rsidRDefault="005376D0" w:rsidP="005376D0">
      <w:pPr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i/>
          <w:sz w:val="20"/>
          <w:szCs w:val="20"/>
        </w:rPr>
        <w:t xml:space="preserve">Цель: </w:t>
      </w:r>
      <w:r w:rsidRPr="005376D0">
        <w:rPr>
          <w:rFonts w:ascii="Times New Roman" w:hAnsi="Times New Roman" w:cs="Times New Roman"/>
          <w:sz w:val="20"/>
          <w:szCs w:val="20"/>
        </w:rPr>
        <w:t xml:space="preserve"> обеспечение  реализации  прав  граждан  на  бесплатное  общее,  среднее  полное  и  дополнительное  образование  детей,  дальнейшее  развитие  в  Тулунском  районе  системы  образования,  обеспечивающей  всем  жителям  равные  возможности  получения  качественного  образования  всех  уровней.</w:t>
      </w:r>
    </w:p>
    <w:p w:rsidR="005376D0" w:rsidRPr="005376D0" w:rsidRDefault="005376D0" w:rsidP="005376D0">
      <w:pPr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Реализация социальных гарантий человека на образование всех уровней</w:t>
      </w:r>
    </w:p>
    <w:p w:rsidR="005376D0" w:rsidRPr="005376D0" w:rsidRDefault="005376D0" w:rsidP="005376D0">
      <w:pPr>
        <w:ind w:right="48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76D0">
        <w:rPr>
          <w:rFonts w:ascii="Times New Roman" w:hAnsi="Times New Roman" w:cs="Times New Roman"/>
          <w:i/>
          <w:sz w:val="20"/>
          <w:szCs w:val="20"/>
        </w:rPr>
        <w:t xml:space="preserve">Приоритетные  направления  развития  системы  образования.  </w:t>
      </w:r>
    </w:p>
    <w:p w:rsidR="005376D0" w:rsidRPr="005376D0" w:rsidRDefault="005376D0" w:rsidP="005376D0">
      <w:pPr>
        <w:numPr>
          <w:ilvl w:val="0"/>
          <w:numId w:val="2"/>
        </w:numPr>
        <w:spacing w:after="0" w:line="240" w:lineRule="auto"/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Соблюдение  конституционных  прав  граждан  на  получение  качественного  образования.</w:t>
      </w:r>
    </w:p>
    <w:p w:rsidR="005376D0" w:rsidRPr="005376D0" w:rsidRDefault="005376D0" w:rsidP="005376D0">
      <w:pPr>
        <w:numPr>
          <w:ilvl w:val="0"/>
          <w:numId w:val="2"/>
        </w:numPr>
        <w:spacing w:after="0" w:line="240" w:lineRule="auto"/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Межведомственное  взаимодействие  в  решении  проблем  профилактики  беспризорности,  безнадзорности  и  правонарушений  в  целях  обеспечения  получения  ими  обязательного  основного  образования.</w:t>
      </w:r>
    </w:p>
    <w:p w:rsidR="005376D0" w:rsidRPr="005376D0" w:rsidRDefault="005376D0" w:rsidP="005376D0">
      <w:pPr>
        <w:numPr>
          <w:ilvl w:val="0"/>
          <w:numId w:val="2"/>
        </w:numPr>
        <w:spacing w:after="0" w:line="240" w:lineRule="auto"/>
        <w:ind w:right="-41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Создание  условий  для  сохранения  и  укрепления  здоровья  обучающихся  и  воспитанников  в  образовательных учреждениях.</w:t>
      </w:r>
    </w:p>
    <w:p w:rsidR="005376D0" w:rsidRPr="005376D0" w:rsidRDefault="005376D0" w:rsidP="005376D0">
      <w:pPr>
        <w:ind w:right="-4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76D0">
        <w:rPr>
          <w:rFonts w:ascii="Times New Roman" w:hAnsi="Times New Roman" w:cs="Times New Roman"/>
          <w:i/>
          <w:sz w:val="20"/>
          <w:szCs w:val="20"/>
        </w:rPr>
        <w:t>Задачи:</w:t>
      </w:r>
    </w:p>
    <w:p w:rsidR="005376D0" w:rsidRPr="005376D0" w:rsidRDefault="005376D0" w:rsidP="005376D0">
      <w:pPr>
        <w:pStyle w:val="21"/>
        <w:numPr>
          <w:ilvl w:val="0"/>
          <w:numId w:val="1"/>
        </w:numPr>
        <w:ind w:right="-41"/>
        <w:rPr>
          <w:sz w:val="20"/>
          <w:szCs w:val="20"/>
        </w:rPr>
      </w:pPr>
      <w:r w:rsidRPr="005376D0">
        <w:rPr>
          <w:sz w:val="20"/>
          <w:szCs w:val="20"/>
        </w:rPr>
        <w:t>реконструкция  сети  общеобразовательных  учреждений  района  с  учетом  социальных,  культурных,  экономических  и  демографических  условий;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ind w:right="-41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внедрение  предпрофильной  подготовки  и  профильного  обучения;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ind w:right="-41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получение  образования  в  соответствии  с установленными  государственными  образовательными  стандартами,  гарантирующими  необходимое  для  общества  качество  образования;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ind w:right="-41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соблюдение  законных  интересов  и  прав  детей  с  особыми  образовательными  потребностями  и  детей,  оставшихся  без  попечения  родителей;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ind w:right="-41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повышение  эффективности  научно-методического  обеспечения  содержания,  внедрения  новых  педагогических  технологий,  повышение  квалификации  педагогических  работников;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ind w:right="-41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 xml:space="preserve">совершенствование  технологического  (трудового)  образования  школьников,  подготовка  их  к  самостоятельной  трудовой  жизни;  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ind w:right="-41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развитие условий  для  одновременного  получения  общего  и  профессионального  образования;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ind w:right="-41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повышение  воспитательной  функции  образовательных  учреждений;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ind w:right="-41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повышение  влияния  образовательных  учреждений  на  социализацию  и  самоопределение  личности  школьника,  его  адаптацию  к  новым  экономическим  условиям;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ind w:right="-41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информатизация  общего  образования;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ind w:right="-41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 xml:space="preserve">укрепление  учебно-материальной  базы  образовательных  учреждений  для  осуществления  на  качественном  уровне  учебно-образовательного  процесса. </w:t>
      </w:r>
    </w:p>
    <w:p w:rsidR="005376D0" w:rsidRPr="005376D0" w:rsidRDefault="005376D0" w:rsidP="005376D0">
      <w:pPr>
        <w:ind w:right="48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376D0">
        <w:rPr>
          <w:rFonts w:ascii="Times New Roman" w:hAnsi="Times New Roman" w:cs="Times New Roman"/>
          <w:i/>
          <w:sz w:val="20"/>
          <w:szCs w:val="20"/>
        </w:rPr>
        <w:t>Программные  мероприятия:</w:t>
      </w:r>
    </w:p>
    <w:p w:rsidR="005376D0" w:rsidRPr="005376D0" w:rsidRDefault="005376D0" w:rsidP="005376D0">
      <w:pPr>
        <w:ind w:right="486"/>
        <w:rPr>
          <w:rFonts w:ascii="Times New Roman" w:hAnsi="Times New Roman" w:cs="Times New Roman"/>
          <w:sz w:val="20"/>
          <w:szCs w:val="20"/>
        </w:rPr>
      </w:pPr>
    </w:p>
    <w:tbl>
      <w:tblPr>
        <w:tblW w:w="5776" w:type="pct"/>
        <w:tblInd w:w="-1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709"/>
        <w:gridCol w:w="4823"/>
        <w:gridCol w:w="1413"/>
        <w:gridCol w:w="4111"/>
      </w:tblGrid>
      <w:tr w:rsidR="005376D0" w:rsidRPr="005376D0" w:rsidTr="008E67E3"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432"/>
                <w:tab w:val="left" w:pos="687"/>
              </w:tabs>
              <w:ind w:right="-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3493"/>
                <w:tab w:val="left" w:pos="3593"/>
              </w:tabs>
              <w:ind w:righ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мероприятия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12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b/>
                <w:sz w:val="20"/>
                <w:szCs w:val="20"/>
              </w:rPr>
              <w:t>Сроки  исполнения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1638"/>
              </w:tabs>
              <w:ind w:right="-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 исполнители</w:t>
            </w:r>
          </w:p>
        </w:tc>
      </w:tr>
      <w:tr w:rsidR="005376D0" w:rsidRPr="005376D0" w:rsidTr="008E67E3">
        <w:trPr>
          <w:trHeight w:val="415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180"/>
                <w:tab w:val="left" w:pos="432"/>
                <w:tab w:val="left" w:pos="612"/>
              </w:tabs>
              <w:ind w:right="-213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3493"/>
                <w:tab w:val="left" w:pos="3593"/>
              </w:tabs>
              <w:ind w:left="72"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 текущего  и  капитального  ремонта  зданий  и  сооружений, замена системы отоплений   образовательных  учреждений Будаговского </w:t>
            </w:r>
            <w:r w:rsidRPr="0053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поселения.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Ежегодно в летний </w:t>
            </w:r>
            <w:r w:rsidRPr="0053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</w:t>
            </w:r>
          </w:p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6D0" w:rsidRPr="005376D0" w:rsidRDefault="005376D0">
            <w:pPr>
              <w:tabs>
                <w:tab w:val="left" w:pos="1638"/>
              </w:tabs>
              <w:ind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района, Управление образования Тулунского муниципального </w:t>
            </w:r>
            <w:r w:rsidRPr="0053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</w:t>
            </w:r>
          </w:p>
          <w:p w:rsidR="005376D0" w:rsidRPr="005376D0" w:rsidRDefault="005376D0">
            <w:pPr>
              <w:tabs>
                <w:tab w:val="left" w:pos="1638"/>
              </w:tabs>
              <w:ind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6D0" w:rsidRPr="005376D0" w:rsidTr="008E67E3"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687"/>
              </w:tabs>
              <w:ind w:right="-213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3493"/>
                <w:tab w:val="left" w:pos="3593"/>
              </w:tabs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 теплового  и  холодильного  оборудования  для  школьных  столовых  и   столовых  дошкольных  учреждений  взамен  изношенного  и  вышедшего  из  строя. 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1638"/>
              </w:tabs>
              <w:ind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района, Управление образования Тулунского муниципального района </w:t>
            </w:r>
          </w:p>
          <w:p w:rsidR="005376D0" w:rsidRPr="005376D0" w:rsidRDefault="005376D0">
            <w:pPr>
              <w:tabs>
                <w:tab w:val="left" w:pos="1638"/>
              </w:tabs>
              <w:ind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76D0" w:rsidRPr="005376D0" w:rsidTr="008E67E3"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687"/>
              </w:tabs>
              <w:ind w:right="-213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3493"/>
                <w:tab w:val="left" w:pos="3593"/>
              </w:tabs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Обеспечение образовательных  учреждений  необходимым  спортивным  инвентарем  и  оборудованием,  химическими  реактивами,  мягким инвентарем,  мебелью и т.д.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1638"/>
              </w:tabs>
              <w:ind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района, Управление образования Тулунского муниципального района </w:t>
            </w:r>
          </w:p>
          <w:p w:rsidR="005376D0" w:rsidRPr="005376D0" w:rsidRDefault="005376D0">
            <w:pPr>
              <w:tabs>
                <w:tab w:val="left" w:pos="1638"/>
              </w:tabs>
              <w:ind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76D0" w:rsidRPr="005376D0" w:rsidTr="008E67E3">
        <w:trPr>
          <w:trHeight w:val="1191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687"/>
              </w:tabs>
              <w:ind w:right="-213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3493"/>
                <w:tab w:val="left" w:pos="3593"/>
              </w:tabs>
              <w:ind w:right="-80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Обновление  компьютерных  классов;  оснащение  компьютерных  классов  периферийным  оборудованием.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1638"/>
              </w:tabs>
              <w:ind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района, Управление образования Тулунского муниципального района </w:t>
            </w:r>
          </w:p>
          <w:p w:rsidR="005376D0" w:rsidRPr="005376D0" w:rsidRDefault="005376D0">
            <w:pPr>
              <w:tabs>
                <w:tab w:val="left" w:pos="1638"/>
              </w:tabs>
              <w:ind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76D0" w:rsidRPr="005376D0" w:rsidTr="008E67E3"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pStyle w:val="a6"/>
              <w:tabs>
                <w:tab w:val="left" w:pos="708"/>
              </w:tabs>
              <w:rPr>
                <w:sz w:val="20"/>
                <w:szCs w:val="20"/>
              </w:rPr>
            </w:pPr>
            <w:r w:rsidRPr="005376D0">
              <w:rPr>
                <w:sz w:val="20"/>
                <w:szCs w:val="20"/>
              </w:rPr>
              <w:t>5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Компьютеризация учебного процесса. Приобретение    предметных  электронных  учебников.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1638"/>
              </w:tabs>
              <w:ind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района, Управление образования Тулунского муниципального района </w:t>
            </w:r>
          </w:p>
          <w:p w:rsidR="005376D0" w:rsidRPr="005376D0" w:rsidRDefault="005376D0">
            <w:pPr>
              <w:tabs>
                <w:tab w:val="left" w:pos="1638"/>
              </w:tabs>
              <w:ind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76D0" w:rsidRPr="005376D0" w:rsidTr="008E67E3">
        <w:trPr>
          <w:trHeight w:val="1234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pStyle w:val="a6"/>
              <w:tabs>
                <w:tab w:val="left" w:pos="708"/>
              </w:tabs>
              <w:ind w:right="486"/>
              <w:jc w:val="center"/>
              <w:rPr>
                <w:sz w:val="20"/>
                <w:szCs w:val="20"/>
              </w:rPr>
            </w:pPr>
            <w:r w:rsidRPr="005376D0">
              <w:rPr>
                <w:sz w:val="20"/>
                <w:szCs w:val="20"/>
              </w:rPr>
              <w:t xml:space="preserve">             6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Приобретение жилья для педагогов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1638"/>
              </w:tabs>
              <w:ind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района, Управление образования Тулунского муниципального района </w:t>
            </w:r>
          </w:p>
          <w:p w:rsidR="005376D0" w:rsidRPr="005376D0" w:rsidRDefault="005376D0">
            <w:pPr>
              <w:tabs>
                <w:tab w:val="left" w:pos="1638"/>
              </w:tabs>
              <w:ind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76D0" w:rsidRPr="005376D0" w:rsidTr="008E67E3"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pStyle w:val="a6"/>
              <w:tabs>
                <w:tab w:val="left" w:pos="708"/>
              </w:tabs>
              <w:ind w:right="486"/>
              <w:jc w:val="center"/>
              <w:rPr>
                <w:sz w:val="20"/>
                <w:szCs w:val="20"/>
              </w:rPr>
            </w:pPr>
            <w:r w:rsidRPr="005376D0">
              <w:rPr>
                <w:sz w:val="20"/>
                <w:szCs w:val="20"/>
              </w:rPr>
              <w:t>7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486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 учебно-методической  литературы.  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4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района, Управление образования Тулунского муниципального района</w:t>
            </w:r>
          </w:p>
        </w:tc>
      </w:tr>
      <w:tr w:rsidR="005376D0" w:rsidRPr="005376D0" w:rsidTr="008E67E3"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4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486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Материальное  обеспечение предпрофильной  подготовки  и  профильного  обучения.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4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Ежегодно.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района, Управление образования Тулунского муниципального района</w:t>
            </w:r>
          </w:p>
        </w:tc>
      </w:tr>
      <w:tr w:rsidR="005376D0" w:rsidRPr="005376D0" w:rsidTr="008E67E3"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4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486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Финансовое  обеспечение  проведения  единого  ЕГЭ.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4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15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района, Управление образования Тулунского муниципального района</w:t>
            </w:r>
          </w:p>
        </w:tc>
      </w:tr>
      <w:tr w:rsidR="005376D0" w:rsidRPr="005376D0" w:rsidTr="008E67E3"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120"/>
              </w:tabs>
              <w:ind w:right="4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486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Оснащение  учреждений  образования  учебной  мебелью.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1638"/>
              </w:tabs>
              <w:ind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района, Управление образования Тулунского муниципального района </w:t>
            </w:r>
          </w:p>
          <w:p w:rsidR="005376D0" w:rsidRPr="005376D0" w:rsidRDefault="005376D0">
            <w:pPr>
              <w:tabs>
                <w:tab w:val="left" w:pos="1638"/>
              </w:tabs>
              <w:ind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76D0" w:rsidRPr="005376D0" w:rsidTr="008E67E3">
        <w:trPr>
          <w:trHeight w:val="1065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6D0" w:rsidRPr="005376D0" w:rsidRDefault="005376D0">
            <w:pPr>
              <w:ind w:right="4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5376D0" w:rsidRPr="005376D0" w:rsidRDefault="005376D0">
            <w:pPr>
              <w:ind w:right="4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486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Замена  электрооборудования,  электропроводки.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1638"/>
              </w:tabs>
              <w:ind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района, Управление образования Тулунского муниципального района </w:t>
            </w:r>
          </w:p>
          <w:p w:rsidR="005376D0" w:rsidRPr="005376D0" w:rsidRDefault="005376D0">
            <w:pPr>
              <w:tabs>
                <w:tab w:val="left" w:pos="1638"/>
              </w:tabs>
              <w:ind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76D0" w:rsidRPr="005376D0" w:rsidTr="008E67E3">
        <w:trPr>
          <w:trHeight w:val="415"/>
        </w:trPr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4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486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 противопожарных  мероприятий.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2014-2016 </w:t>
            </w:r>
            <w:r w:rsidRPr="0053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1638"/>
              </w:tabs>
              <w:ind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района, Управление образования Тулунского муниципального </w:t>
            </w:r>
            <w:r w:rsidRPr="0053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</w:t>
            </w:r>
          </w:p>
          <w:p w:rsidR="005376D0" w:rsidRPr="005376D0" w:rsidRDefault="005376D0">
            <w:pPr>
              <w:tabs>
                <w:tab w:val="left" w:pos="1638"/>
              </w:tabs>
              <w:ind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76D0" w:rsidRPr="005376D0" w:rsidTr="008E67E3"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4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 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486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Наружное освещение территории МОУ Будаговская СОШ и филиалов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1638"/>
              </w:tabs>
              <w:ind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района, Управление образования Тулунского муниципального района </w:t>
            </w:r>
          </w:p>
          <w:p w:rsidR="005376D0" w:rsidRPr="005376D0" w:rsidRDefault="005376D0">
            <w:pPr>
              <w:tabs>
                <w:tab w:val="left" w:pos="1638"/>
              </w:tabs>
              <w:ind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76D0" w:rsidRPr="005376D0" w:rsidTr="008E67E3"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4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486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Устройство асфальтового покрытия школьной территории и проездов к территории СОШ и их филиалов. Устройство водоотводного сооружения.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1638"/>
              </w:tabs>
              <w:ind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района, Управление образования Тулунского муниципального района </w:t>
            </w:r>
          </w:p>
          <w:p w:rsidR="005376D0" w:rsidRPr="005376D0" w:rsidRDefault="005376D0">
            <w:pPr>
              <w:tabs>
                <w:tab w:val="left" w:pos="1638"/>
              </w:tabs>
              <w:ind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76D0" w:rsidRPr="005376D0" w:rsidTr="008E67E3"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4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486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Устройство спортивных площадок на территории МОУ СОШ и ее филиалов.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1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1638"/>
              </w:tabs>
              <w:ind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района, Управление образования Тулунского муниципального района </w:t>
            </w:r>
          </w:p>
          <w:p w:rsidR="005376D0" w:rsidRPr="005376D0" w:rsidRDefault="005376D0">
            <w:pPr>
              <w:tabs>
                <w:tab w:val="left" w:pos="1638"/>
              </w:tabs>
              <w:ind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376D0" w:rsidRPr="005376D0" w:rsidRDefault="005376D0" w:rsidP="005376D0">
      <w:pPr>
        <w:ind w:right="486"/>
        <w:rPr>
          <w:rFonts w:ascii="Times New Roman" w:hAnsi="Times New Roman" w:cs="Times New Roman"/>
          <w:sz w:val="20"/>
          <w:szCs w:val="20"/>
        </w:rPr>
      </w:pPr>
    </w:p>
    <w:p w:rsidR="005376D0" w:rsidRPr="005376D0" w:rsidRDefault="005376D0" w:rsidP="005376D0">
      <w:pPr>
        <w:ind w:right="486"/>
        <w:rPr>
          <w:rFonts w:ascii="Times New Roman" w:hAnsi="Times New Roman" w:cs="Times New Roman"/>
          <w:i/>
          <w:sz w:val="20"/>
          <w:szCs w:val="20"/>
        </w:rPr>
      </w:pPr>
      <w:r w:rsidRPr="005376D0">
        <w:rPr>
          <w:rFonts w:ascii="Times New Roman" w:hAnsi="Times New Roman" w:cs="Times New Roman"/>
          <w:i/>
          <w:sz w:val="20"/>
          <w:szCs w:val="20"/>
        </w:rPr>
        <w:t>Ожидаемый  эффект  от  реализации  программы:</w:t>
      </w:r>
    </w:p>
    <w:p w:rsidR="005376D0" w:rsidRPr="005376D0" w:rsidRDefault="005376D0" w:rsidP="005376D0">
      <w:pPr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i/>
          <w:sz w:val="20"/>
          <w:szCs w:val="20"/>
        </w:rPr>
        <w:t>Р</w:t>
      </w:r>
      <w:r w:rsidRPr="005376D0">
        <w:rPr>
          <w:rFonts w:ascii="Times New Roman" w:hAnsi="Times New Roman" w:cs="Times New Roman"/>
          <w:sz w:val="20"/>
          <w:szCs w:val="20"/>
        </w:rPr>
        <w:t>еализация  перечисленных  мероприятий  позволит  повысить  качество  образования  и  воспитания  в  образовательных  учреждениях   района,   улучшить  материальные  условия  для  получения  полноценного  образования.  Сохранение на должном уровне здоровье учащихся.</w:t>
      </w:r>
    </w:p>
    <w:p w:rsidR="005376D0" w:rsidRPr="005376D0" w:rsidRDefault="005376D0" w:rsidP="005376D0">
      <w:pPr>
        <w:ind w:right="486"/>
        <w:rPr>
          <w:rFonts w:ascii="Times New Roman" w:hAnsi="Times New Roman" w:cs="Times New Roman"/>
          <w:sz w:val="20"/>
          <w:szCs w:val="20"/>
        </w:rPr>
      </w:pPr>
    </w:p>
    <w:p w:rsidR="005376D0" w:rsidRPr="005376D0" w:rsidRDefault="005376D0" w:rsidP="005376D0">
      <w:pPr>
        <w:pStyle w:val="3"/>
        <w:ind w:right="486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Здравоохранение</w:t>
      </w:r>
    </w:p>
    <w:p w:rsidR="005376D0" w:rsidRPr="005376D0" w:rsidRDefault="005376D0" w:rsidP="005376D0">
      <w:pPr>
        <w:ind w:right="48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376D0" w:rsidRPr="005376D0" w:rsidRDefault="005376D0" w:rsidP="005376D0">
      <w:pPr>
        <w:ind w:right="48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76D0">
        <w:rPr>
          <w:rFonts w:ascii="Times New Roman" w:hAnsi="Times New Roman" w:cs="Times New Roman"/>
          <w:i/>
          <w:sz w:val="20"/>
          <w:szCs w:val="20"/>
        </w:rPr>
        <w:t>Основные  проблемы: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недостаток  квалифицированных  врачебных,  фельдшерских,  медсестринских  кадров;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 xml:space="preserve">рост  социально-обусловленных  болезней (алкоголизм, наркомания, туберкулез, ВИЧ-инфекции, психиатрические  заболевания, онкологические  заболевания,  </w:t>
      </w:r>
      <w:proofErr w:type="spellStart"/>
      <w:r w:rsidRPr="005376D0">
        <w:rPr>
          <w:rFonts w:ascii="Times New Roman" w:hAnsi="Times New Roman" w:cs="Times New Roman"/>
          <w:sz w:val="20"/>
          <w:szCs w:val="20"/>
        </w:rPr>
        <w:t>сердечно-сосудистые</w:t>
      </w:r>
      <w:proofErr w:type="spellEnd"/>
      <w:r w:rsidRPr="005376D0">
        <w:rPr>
          <w:rFonts w:ascii="Times New Roman" w:hAnsi="Times New Roman" w:cs="Times New Roman"/>
          <w:sz w:val="20"/>
          <w:szCs w:val="20"/>
        </w:rPr>
        <w:t xml:space="preserve">  заболевания  и т.д.)</w:t>
      </w:r>
      <w:proofErr w:type="gramStart"/>
      <w:r w:rsidRPr="005376D0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недостаточная  материально-техническая  база  участковых  больниц,  фельдшерских пунктов  для  оказания  первичной  медико-санитарной  помощи  населению;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бюрократизм администрации ЦРБ</w:t>
      </w:r>
    </w:p>
    <w:p w:rsidR="005376D0" w:rsidRPr="005376D0" w:rsidRDefault="005376D0" w:rsidP="005376D0">
      <w:pPr>
        <w:ind w:right="486"/>
        <w:jc w:val="both"/>
        <w:rPr>
          <w:rFonts w:ascii="Times New Roman" w:hAnsi="Times New Roman" w:cs="Times New Roman"/>
          <w:sz w:val="20"/>
          <w:szCs w:val="20"/>
        </w:rPr>
      </w:pPr>
    </w:p>
    <w:p w:rsidR="005376D0" w:rsidRPr="005376D0" w:rsidRDefault="005376D0" w:rsidP="005376D0">
      <w:pPr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i/>
          <w:sz w:val="20"/>
          <w:szCs w:val="20"/>
        </w:rPr>
        <w:t xml:space="preserve">Цель:  </w:t>
      </w:r>
      <w:r w:rsidRPr="005376D0">
        <w:rPr>
          <w:rFonts w:ascii="Times New Roman" w:hAnsi="Times New Roman" w:cs="Times New Roman"/>
          <w:sz w:val="20"/>
          <w:szCs w:val="20"/>
        </w:rPr>
        <w:t>Улучшение  состояния  и сохранения здоровья  населения  Будаговского сельского поселения.</w:t>
      </w:r>
    </w:p>
    <w:p w:rsidR="005376D0" w:rsidRPr="005376D0" w:rsidRDefault="005376D0" w:rsidP="005376D0">
      <w:pPr>
        <w:ind w:right="48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376D0" w:rsidRPr="005376D0" w:rsidRDefault="005376D0" w:rsidP="005376D0">
      <w:pPr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i/>
          <w:sz w:val="20"/>
          <w:szCs w:val="20"/>
        </w:rPr>
        <w:t xml:space="preserve">Задачи:  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обеспечение  населения  района  гарантируемым  объемом  бесплатной  первичной  медико-санитарной  помощью;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улучшение  качества,  обеспечение  общедоступности  и  своевременности  оказания  медицинской  помощи  населению  Тулунского  района;</w:t>
      </w:r>
    </w:p>
    <w:p w:rsidR="005376D0" w:rsidRPr="005376D0" w:rsidRDefault="005376D0" w:rsidP="005376D0">
      <w:pPr>
        <w:numPr>
          <w:ilvl w:val="0"/>
          <w:numId w:val="1"/>
        </w:numPr>
        <w:tabs>
          <w:tab w:val="clear" w:pos="360"/>
          <w:tab w:val="num" w:pos="540"/>
        </w:tabs>
        <w:spacing w:after="0" w:line="240" w:lineRule="auto"/>
        <w:ind w:left="540" w:right="486" w:hanging="540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развитие  профилактики  заболеваний;</w:t>
      </w:r>
    </w:p>
    <w:p w:rsidR="005376D0" w:rsidRPr="005376D0" w:rsidRDefault="005376D0" w:rsidP="005376D0">
      <w:pPr>
        <w:pStyle w:val="a8"/>
        <w:ind w:right="486"/>
        <w:jc w:val="both"/>
        <w:rPr>
          <w:b w:val="0"/>
          <w:sz w:val="20"/>
          <w:szCs w:val="20"/>
        </w:rPr>
      </w:pPr>
      <w:r w:rsidRPr="005376D0">
        <w:rPr>
          <w:b w:val="0"/>
          <w:i/>
          <w:sz w:val="20"/>
          <w:szCs w:val="20"/>
        </w:rPr>
        <w:t xml:space="preserve">-      </w:t>
      </w:r>
      <w:r w:rsidRPr="005376D0">
        <w:rPr>
          <w:b w:val="0"/>
          <w:sz w:val="20"/>
          <w:szCs w:val="20"/>
        </w:rPr>
        <w:t>сохранение материально-технической базы объектов здравоохранения</w:t>
      </w:r>
    </w:p>
    <w:p w:rsidR="005376D0" w:rsidRPr="005376D0" w:rsidRDefault="005376D0" w:rsidP="005376D0">
      <w:pPr>
        <w:pStyle w:val="a8"/>
        <w:ind w:right="486"/>
        <w:jc w:val="both"/>
        <w:rPr>
          <w:b w:val="0"/>
          <w:i/>
          <w:sz w:val="20"/>
          <w:szCs w:val="20"/>
        </w:rPr>
      </w:pPr>
    </w:p>
    <w:p w:rsidR="005376D0" w:rsidRPr="005376D0" w:rsidRDefault="005376D0" w:rsidP="005376D0">
      <w:pPr>
        <w:pStyle w:val="a8"/>
        <w:ind w:right="486"/>
        <w:jc w:val="both"/>
        <w:rPr>
          <w:b w:val="0"/>
          <w:i/>
          <w:sz w:val="20"/>
          <w:szCs w:val="20"/>
        </w:rPr>
      </w:pPr>
      <w:r w:rsidRPr="005376D0">
        <w:rPr>
          <w:b w:val="0"/>
          <w:i/>
          <w:sz w:val="20"/>
          <w:szCs w:val="20"/>
        </w:rPr>
        <w:t>Программные  мероприятия:</w:t>
      </w:r>
    </w:p>
    <w:tbl>
      <w:tblPr>
        <w:tblpPr w:leftFromText="180" w:rightFromText="180" w:vertAnchor="text" w:horzAnchor="page" w:tblpX="994" w:tblpY="112"/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468"/>
        <w:gridCol w:w="4137"/>
        <w:gridCol w:w="1472"/>
        <w:gridCol w:w="3529"/>
      </w:tblGrid>
      <w:tr w:rsidR="005376D0" w:rsidRPr="005376D0" w:rsidTr="008E67E3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4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4104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мероприятия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 </w:t>
            </w:r>
            <w:r w:rsidRPr="005376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исполнения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Ответственные  исполнители</w:t>
            </w:r>
          </w:p>
        </w:tc>
      </w:tr>
      <w:tr w:rsidR="005376D0" w:rsidRPr="005376D0" w:rsidTr="008E67E3">
        <w:trPr>
          <w:trHeight w:val="94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6D0" w:rsidRPr="005376D0" w:rsidRDefault="0053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410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Обслуживание жителей Будаговского сельского поселения в ЦРБ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района, гл. врач ЦРБ</w:t>
            </w:r>
          </w:p>
        </w:tc>
      </w:tr>
      <w:tr w:rsidR="005376D0" w:rsidRPr="005376D0" w:rsidTr="008E67E3">
        <w:trPr>
          <w:trHeight w:val="97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6D0" w:rsidRPr="005376D0" w:rsidRDefault="0053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410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Укрепление  материально-технической  базы  участковой больницы и ФАПОВ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района, гл. врач ЦРБ</w:t>
            </w:r>
          </w:p>
        </w:tc>
      </w:tr>
      <w:tr w:rsidR="005376D0" w:rsidRPr="005376D0" w:rsidTr="008E67E3">
        <w:trPr>
          <w:trHeight w:val="134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6D0" w:rsidRPr="005376D0" w:rsidRDefault="0053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410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 специалистов  в  </w:t>
            </w:r>
            <w:proofErr w:type="spellStart"/>
            <w:proofErr w:type="gramStart"/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ВУЗ-ах</w:t>
            </w:r>
            <w:proofErr w:type="spellEnd"/>
            <w:proofErr w:type="gramEnd"/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  области  за  счет  местного  бюджета  и  привлечение  врачебных  кадров  в  лечебные  учреждения  Тулунского  района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района, гл. врач ЦРБ</w:t>
            </w:r>
          </w:p>
        </w:tc>
      </w:tr>
      <w:tr w:rsidR="005376D0" w:rsidRPr="005376D0" w:rsidTr="008E67E3">
        <w:trPr>
          <w:trHeight w:val="73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6D0" w:rsidRPr="005376D0" w:rsidRDefault="0053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4104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Ремонт зданий ФАПОВ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района, гл. врач ЦРБ</w:t>
            </w:r>
          </w:p>
        </w:tc>
      </w:tr>
    </w:tbl>
    <w:p w:rsidR="005376D0" w:rsidRPr="005376D0" w:rsidRDefault="005376D0" w:rsidP="005376D0">
      <w:pPr>
        <w:pStyle w:val="a8"/>
        <w:ind w:right="486"/>
        <w:jc w:val="both"/>
        <w:rPr>
          <w:b w:val="0"/>
          <w:sz w:val="20"/>
          <w:szCs w:val="20"/>
        </w:rPr>
      </w:pPr>
      <w:r w:rsidRPr="005376D0">
        <w:rPr>
          <w:sz w:val="20"/>
          <w:szCs w:val="20"/>
        </w:rPr>
        <w:t xml:space="preserve">                                              </w:t>
      </w:r>
    </w:p>
    <w:p w:rsidR="008E67E3" w:rsidRDefault="008E67E3" w:rsidP="005376D0">
      <w:pPr>
        <w:ind w:right="486"/>
        <w:rPr>
          <w:rFonts w:ascii="Times New Roman" w:hAnsi="Times New Roman" w:cs="Times New Roman"/>
          <w:i/>
          <w:sz w:val="20"/>
          <w:szCs w:val="20"/>
        </w:rPr>
      </w:pPr>
    </w:p>
    <w:p w:rsidR="008E67E3" w:rsidRDefault="008E67E3" w:rsidP="005376D0">
      <w:pPr>
        <w:ind w:right="486"/>
        <w:rPr>
          <w:rFonts w:ascii="Times New Roman" w:hAnsi="Times New Roman" w:cs="Times New Roman"/>
          <w:i/>
          <w:sz w:val="20"/>
          <w:szCs w:val="20"/>
        </w:rPr>
      </w:pPr>
    </w:p>
    <w:p w:rsidR="008E67E3" w:rsidRDefault="008E67E3" w:rsidP="005376D0">
      <w:pPr>
        <w:ind w:right="486"/>
        <w:rPr>
          <w:rFonts w:ascii="Times New Roman" w:hAnsi="Times New Roman" w:cs="Times New Roman"/>
          <w:i/>
          <w:sz w:val="20"/>
          <w:szCs w:val="20"/>
        </w:rPr>
      </w:pPr>
    </w:p>
    <w:p w:rsidR="008E67E3" w:rsidRDefault="008E67E3" w:rsidP="005376D0">
      <w:pPr>
        <w:ind w:right="486"/>
        <w:rPr>
          <w:rFonts w:ascii="Times New Roman" w:hAnsi="Times New Roman" w:cs="Times New Roman"/>
          <w:i/>
          <w:sz w:val="20"/>
          <w:szCs w:val="20"/>
        </w:rPr>
      </w:pPr>
    </w:p>
    <w:p w:rsidR="008E67E3" w:rsidRDefault="008E67E3" w:rsidP="005376D0">
      <w:pPr>
        <w:ind w:right="486"/>
        <w:rPr>
          <w:rFonts w:ascii="Times New Roman" w:hAnsi="Times New Roman" w:cs="Times New Roman"/>
          <w:i/>
          <w:sz w:val="20"/>
          <w:szCs w:val="20"/>
        </w:rPr>
      </w:pPr>
    </w:p>
    <w:p w:rsidR="008E67E3" w:rsidRDefault="008E67E3" w:rsidP="005376D0">
      <w:pPr>
        <w:ind w:right="486"/>
        <w:rPr>
          <w:rFonts w:ascii="Times New Roman" w:hAnsi="Times New Roman" w:cs="Times New Roman"/>
          <w:i/>
          <w:sz w:val="20"/>
          <w:szCs w:val="20"/>
        </w:rPr>
      </w:pPr>
    </w:p>
    <w:p w:rsidR="008E67E3" w:rsidRDefault="008E67E3" w:rsidP="005376D0">
      <w:pPr>
        <w:ind w:right="486"/>
        <w:rPr>
          <w:rFonts w:ascii="Times New Roman" w:hAnsi="Times New Roman" w:cs="Times New Roman"/>
          <w:i/>
          <w:sz w:val="20"/>
          <w:szCs w:val="20"/>
        </w:rPr>
      </w:pPr>
    </w:p>
    <w:p w:rsidR="008E67E3" w:rsidRDefault="008E67E3" w:rsidP="005376D0">
      <w:pPr>
        <w:ind w:right="486"/>
        <w:rPr>
          <w:rFonts w:ascii="Times New Roman" w:hAnsi="Times New Roman" w:cs="Times New Roman"/>
          <w:i/>
          <w:sz w:val="20"/>
          <w:szCs w:val="20"/>
        </w:rPr>
      </w:pPr>
    </w:p>
    <w:p w:rsidR="008E67E3" w:rsidRDefault="008E67E3" w:rsidP="005376D0">
      <w:pPr>
        <w:ind w:right="486"/>
        <w:rPr>
          <w:rFonts w:ascii="Times New Roman" w:hAnsi="Times New Roman" w:cs="Times New Roman"/>
          <w:i/>
          <w:sz w:val="20"/>
          <w:szCs w:val="20"/>
        </w:rPr>
      </w:pPr>
    </w:p>
    <w:p w:rsidR="008E67E3" w:rsidRDefault="008E67E3" w:rsidP="005376D0">
      <w:pPr>
        <w:ind w:right="486"/>
        <w:rPr>
          <w:rFonts w:ascii="Times New Roman" w:hAnsi="Times New Roman" w:cs="Times New Roman"/>
          <w:i/>
          <w:sz w:val="20"/>
          <w:szCs w:val="20"/>
        </w:rPr>
      </w:pPr>
    </w:p>
    <w:p w:rsidR="005376D0" w:rsidRPr="005376D0" w:rsidRDefault="005376D0" w:rsidP="005376D0">
      <w:pPr>
        <w:ind w:right="486"/>
        <w:rPr>
          <w:rFonts w:ascii="Times New Roman" w:hAnsi="Times New Roman" w:cs="Times New Roman"/>
          <w:i/>
          <w:sz w:val="20"/>
          <w:szCs w:val="20"/>
        </w:rPr>
      </w:pPr>
      <w:r w:rsidRPr="005376D0">
        <w:rPr>
          <w:rFonts w:ascii="Times New Roman" w:hAnsi="Times New Roman" w:cs="Times New Roman"/>
          <w:i/>
          <w:sz w:val="20"/>
          <w:szCs w:val="20"/>
        </w:rPr>
        <w:t xml:space="preserve">Ожидаемый  эффект  от  реализации  мероприятий:  </w:t>
      </w:r>
    </w:p>
    <w:p w:rsidR="005376D0" w:rsidRPr="005376D0" w:rsidRDefault="005376D0" w:rsidP="005376D0">
      <w:pPr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i/>
          <w:sz w:val="20"/>
          <w:szCs w:val="20"/>
        </w:rPr>
        <w:t>Р</w:t>
      </w:r>
      <w:r w:rsidRPr="005376D0">
        <w:rPr>
          <w:rFonts w:ascii="Times New Roman" w:hAnsi="Times New Roman" w:cs="Times New Roman"/>
          <w:sz w:val="20"/>
          <w:szCs w:val="20"/>
        </w:rPr>
        <w:t>еализация  указанных  мероприятий  позволит  улучшить  качество  и  эффективность  оказываемой  первичной  медико-санитарной  помощи  населению  Будаговскому сельскому поселению,  сохранение участковой больницы,  снизить  уровень  заболеваемости  и смертности населения</w:t>
      </w:r>
    </w:p>
    <w:p w:rsidR="005376D0" w:rsidRPr="005376D0" w:rsidRDefault="005376D0" w:rsidP="008E67E3">
      <w:pPr>
        <w:pStyle w:val="3"/>
        <w:ind w:right="486"/>
        <w:jc w:val="center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Культура,  молодежная  политика,  физическая  культура  и  спорт</w:t>
      </w:r>
    </w:p>
    <w:p w:rsidR="005376D0" w:rsidRPr="005376D0" w:rsidRDefault="005376D0" w:rsidP="005376D0">
      <w:pPr>
        <w:pStyle w:val="8"/>
        <w:ind w:right="486"/>
        <w:rPr>
          <w:rFonts w:ascii="Times New Roman" w:hAnsi="Times New Roman" w:cs="Times New Roman"/>
        </w:rPr>
      </w:pPr>
      <w:r w:rsidRPr="005376D0">
        <w:rPr>
          <w:rFonts w:ascii="Times New Roman" w:hAnsi="Times New Roman" w:cs="Times New Roman"/>
        </w:rPr>
        <w:t>Основные  проблемы: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недостаточное   финансирование  КСК;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нет специалистов культурно – просветительной работы: музыкант, хореограф, художественный руководитель;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низкий культурный уровень части населения села;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проблемы быта и отдыха молодежи;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проблемы  быта  и  отдыха  молодежи;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рост  уровня  правонарушений среди  молодежи;</w:t>
      </w:r>
    </w:p>
    <w:p w:rsidR="005376D0" w:rsidRPr="005376D0" w:rsidRDefault="005376D0" w:rsidP="005376D0">
      <w:pPr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-      на селе нет спортивных площадок;</w:t>
      </w:r>
    </w:p>
    <w:p w:rsidR="005376D0" w:rsidRPr="005376D0" w:rsidRDefault="005376D0" w:rsidP="005376D0">
      <w:pPr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-      высокий уровень безработицы среди молодежи и не каждому доступен отдых и досуг в КСК.</w:t>
      </w:r>
    </w:p>
    <w:p w:rsidR="005376D0" w:rsidRPr="005376D0" w:rsidRDefault="005376D0" w:rsidP="005376D0">
      <w:pPr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i/>
          <w:sz w:val="20"/>
          <w:szCs w:val="20"/>
        </w:rPr>
        <w:t>Цель:</w:t>
      </w:r>
      <w:r w:rsidRPr="005376D0">
        <w:rPr>
          <w:rFonts w:ascii="Times New Roman" w:hAnsi="Times New Roman" w:cs="Times New Roman"/>
          <w:sz w:val="20"/>
          <w:szCs w:val="20"/>
        </w:rPr>
        <w:t xml:space="preserve"> сохранение  культурного  наследия  сельского поселения,  сложившейся  системы  учреждений  культуры  сельского поселения, создание  условий  для  дальнейшего  развития  и  воспроизводства  творческого  потенциала,  улучшение  состояния  здоровья  населения  сельского поселения.</w:t>
      </w:r>
    </w:p>
    <w:p w:rsidR="005376D0" w:rsidRPr="005376D0" w:rsidRDefault="005376D0" w:rsidP="008E67E3">
      <w:pPr>
        <w:ind w:right="48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376D0">
        <w:rPr>
          <w:rFonts w:ascii="Times New Roman" w:hAnsi="Times New Roman" w:cs="Times New Roman"/>
          <w:i/>
          <w:sz w:val="20"/>
          <w:szCs w:val="20"/>
        </w:rPr>
        <w:t>Задачи: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поддержка  развития  всех  видов  и  жанров  современной  культуры  и  искусства;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создание  благоприятных  условий  для  широкого  доступа  всех  социальных  слоев  к  ценностям  культуры КСК;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сохранение  и  наращивание  кадрового  потенциала  сферы  культуры  и  искусства,  совершенствование  подготовки  кадров  и  повышения  их  квалификации;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организация  и  проведение  спортивных  и  физкультурно-массовых  мероприятий  среди  населения  села;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совершенствование  системы  подготовки  спортсменов  для  высших  достижений;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улучшение  материально-  технической и спортивной  базы.</w:t>
      </w:r>
    </w:p>
    <w:p w:rsidR="005376D0" w:rsidRPr="005376D0" w:rsidRDefault="005376D0" w:rsidP="005376D0">
      <w:pPr>
        <w:ind w:right="486"/>
        <w:rPr>
          <w:rFonts w:ascii="Times New Roman" w:hAnsi="Times New Roman" w:cs="Times New Roman"/>
          <w:i/>
          <w:sz w:val="20"/>
          <w:szCs w:val="20"/>
        </w:rPr>
      </w:pPr>
      <w:r w:rsidRPr="005376D0">
        <w:rPr>
          <w:rFonts w:ascii="Times New Roman" w:hAnsi="Times New Roman" w:cs="Times New Roman"/>
          <w:i/>
          <w:sz w:val="20"/>
          <w:szCs w:val="20"/>
        </w:rPr>
        <w:t>Программные  мероприятия:</w:t>
      </w:r>
    </w:p>
    <w:p w:rsidR="005376D0" w:rsidRPr="005376D0" w:rsidRDefault="005376D0" w:rsidP="005376D0">
      <w:pPr>
        <w:ind w:right="486"/>
        <w:rPr>
          <w:rFonts w:ascii="Times New Roman" w:hAnsi="Times New Roman" w:cs="Times New Roman"/>
          <w:sz w:val="20"/>
          <w:szCs w:val="20"/>
        </w:rPr>
      </w:pPr>
    </w:p>
    <w:tbl>
      <w:tblPr>
        <w:tblW w:w="9675" w:type="dxa"/>
        <w:tblInd w:w="-9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647"/>
        <w:gridCol w:w="3503"/>
        <w:gridCol w:w="1700"/>
        <w:gridCol w:w="3825"/>
      </w:tblGrid>
      <w:tr w:rsidR="005376D0" w:rsidRPr="005376D0" w:rsidTr="005376D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6D0" w:rsidRPr="005376D0" w:rsidRDefault="0053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4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b/>
                <w:sz w:val="20"/>
                <w:szCs w:val="20"/>
              </w:rPr>
              <w:t>Сроки  исполнения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 исполнители</w:t>
            </w:r>
          </w:p>
        </w:tc>
      </w:tr>
      <w:tr w:rsidR="005376D0" w:rsidRPr="005376D0" w:rsidTr="005376D0">
        <w:trPr>
          <w:trHeight w:val="51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486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 спортинвентарем КСК </w:t>
            </w:r>
          </w:p>
          <w:p w:rsidR="005376D0" w:rsidRPr="005376D0" w:rsidRDefault="005376D0">
            <w:pPr>
              <w:ind w:right="486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– тренажеры;</w:t>
            </w:r>
          </w:p>
          <w:p w:rsidR="005376D0" w:rsidRPr="005376D0" w:rsidRDefault="005376D0">
            <w:pPr>
              <w:ind w:right="486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- лыжи;</w:t>
            </w:r>
          </w:p>
          <w:p w:rsidR="005376D0" w:rsidRPr="005376D0" w:rsidRDefault="005376D0">
            <w:pPr>
              <w:ind w:right="486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- волейбол, футбол (сетки)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4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поселения, Управление по культуре и спорту</w:t>
            </w:r>
          </w:p>
        </w:tc>
      </w:tr>
      <w:tr w:rsidR="005376D0" w:rsidRPr="005376D0" w:rsidTr="005376D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486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Открыть кинозал (приобретение для кинозала установки)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4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поселения, Управление по культуре и спорту</w:t>
            </w:r>
          </w:p>
        </w:tc>
      </w:tr>
      <w:tr w:rsidR="005376D0" w:rsidRPr="005376D0" w:rsidTr="005376D0">
        <w:trPr>
          <w:trHeight w:val="1658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486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Создание клубов по интересам среди граждан села разного возраста:</w:t>
            </w:r>
          </w:p>
          <w:p w:rsidR="005376D0" w:rsidRPr="005376D0" w:rsidRDefault="005376D0">
            <w:pPr>
              <w:ind w:right="486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 - «Кому за 30»</w:t>
            </w:r>
          </w:p>
          <w:p w:rsidR="005376D0" w:rsidRPr="005376D0" w:rsidRDefault="005376D0">
            <w:pPr>
              <w:ind w:right="486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- «Надежда»;</w:t>
            </w:r>
          </w:p>
          <w:p w:rsidR="005376D0" w:rsidRPr="005376D0" w:rsidRDefault="005376D0">
            <w:pPr>
              <w:ind w:right="486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- «Гармония»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4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поселения, Управление по культуре и спорту</w:t>
            </w:r>
          </w:p>
        </w:tc>
      </w:tr>
      <w:tr w:rsidR="005376D0" w:rsidRPr="005376D0" w:rsidTr="005376D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6D0" w:rsidRPr="005376D0" w:rsidRDefault="005376D0">
            <w:pPr>
              <w:tabs>
                <w:tab w:val="left" w:pos="3901"/>
                <w:tab w:val="left" w:pos="10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6D0" w:rsidRPr="005376D0" w:rsidRDefault="005376D0">
            <w:pPr>
              <w:tabs>
                <w:tab w:val="left" w:pos="3901"/>
                <w:tab w:val="left" w:pos="10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Пошив сценических костюмов для художественной самодеятельности КСК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4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поселения, Управление по культуре и спорту</w:t>
            </w:r>
          </w:p>
        </w:tc>
      </w:tr>
      <w:tr w:rsidR="005376D0" w:rsidRPr="005376D0" w:rsidTr="005376D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10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Организовать художественную самодеятельность детского коллектива «Светлячок»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4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поселения, Управление по культуре и спорту</w:t>
            </w:r>
          </w:p>
        </w:tc>
      </w:tr>
      <w:tr w:rsidR="005376D0" w:rsidRPr="005376D0" w:rsidTr="005376D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10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Строительство спортивных площадок:</w:t>
            </w:r>
          </w:p>
          <w:p w:rsidR="005376D0" w:rsidRPr="005376D0" w:rsidRDefault="005376D0">
            <w:pPr>
              <w:tabs>
                <w:tab w:val="left" w:pos="10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- волейбол;</w:t>
            </w:r>
          </w:p>
          <w:p w:rsidR="005376D0" w:rsidRPr="005376D0" w:rsidRDefault="005376D0">
            <w:pPr>
              <w:tabs>
                <w:tab w:val="left" w:pos="10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- футбол</w:t>
            </w:r>
          </w:p>
          <w:p w:rsidR="005376D0" w:rsidRPr="005376D0" w:rsidRDefault="005376D0">
            <w:pPr>
              <w:tabs>
                <w:tab w:val="left" w:pos="10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- хоккейный корт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4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поселения, Управление по культуре и спорту</w:t>
            </w:r>
          </w:p>
        </w:tc>
      </w:tr>
      <w:tr w:rsidR="005376D0" w:rsidRPr="005376D0" w:rsidTr="005376D0">
        <w:trPr>
          <w:trHeight w:val="139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10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Создать информационный центр в библиотеке КСК с. Будагово:</w:t>
            </w:r>
          </w:p>
          <w:p w:rsidR="005376D0" w:rsidRPr="005376D0" w:rsidRDefault="005376D0">
            <w:pPr>
              <w:tabs>
                <w:tab w:val="left" w:pos="10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- приобрести компьютер;</w:t>
            </w:r>
          </w:p>
          <w:p w:rsidR="005376D0" w:rsidRPr="005376D0" w:rsidRDefault="005376D0">
            <w:pPr>
              <w:tabs>
                <w:tab w:val="left" w:pos="10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- ксерокс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4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поселения, Управление по культуре и спорту</w:t>
            </w:r>
          </w:p>
        </w:tc>
      </w:tr>
      <w:tr w:rsidR="005376D0" w:rsidRPr="005376D0" w:rsidTr="005376D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10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Организовать кружок по лозе:</w:t>
            </w:r>
          </w:p>
          <w:p w:rsidR="005376D0" w:rsidRPr="005376D0" w:rsidRDefault="005376D0">
            <w:pPr>
              <w:tabs>
                <w:tab w:val="left" w:pos="10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- приобрести оборудование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4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поселения, Управление по культуре и спорту</w:t>
            </w:r>
          </w:p>
        </w:tc>
      </w:tr>
      <w:tr w:rsidR="005376D0" w:rsidRPr="005376D0" w:rsidTr="005376D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10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КСК  </w:t>
            </w:r>
            <w:proofErr w:type="gramStart"/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376D0" w:rsidRPr="005376D0" w:rsidRDefault="005376D0">
            <w:pPr>
              <w:tabs>
                <w:tab w:val="left" w:pos="10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 с. Будагово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4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поселения, Управление по культуре и спорту</w:t>
            </w:r>
          </w:p>
        </w:tc>
      </w:tr>
      <w:tr w:rsidR="005376D0" w:rsidRPr="005376D0" w:rsidTr="005376D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10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здания клуба </w:t>
            </w:r>
            <w:proofErr w:type="gramStart"/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76D0" w:rsidRPr="005376D0" w:rsidRDefault="005376D0">
            <w:pPr>
              <w:tabs>
                <w:tab w:val="left" w:pos="10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д. Трактово-Курзан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4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поселения, Управление по культуре и спорту</w:t>
            </w:r>
          </w:p>
        </w:tc>
      </w:tr>
      <w:tr w:rsidR="005376D0" w:rsidRPr="005376D0" w:rsidTr="005376D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10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противопожарных мероприятий: устройство </w:t>
            </w:r>
            <w:r w:rsidRPr="0053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противопожарной емкости возле КСК с. Будагово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4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2014-2016 </w:t>
            </w:r>
            <w:r w:rsidRPr="0053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сельского поселения, </w:t>
            </w:r>
            <w:r w:rsidRPr="0053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по культуре и спорту</w:t>
            </w:r>
          </w:p>
        </w:tc>
      </w:tr>
      <w:tr w:rsidR="005376D0" w:rsidRPr="005376D0" w:rsidTr="005376D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tabs>
                <w:tab w:val="left" w:pos="10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Строительство спортивных сооружений малых форм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4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поселения, Управление по культуре и спорту</w:t>
            </w:r>
          </w:p>
        </w:tc>
      </w:tr>
    </w:tbl>
    <w:p w:rsidR="005376D0" w:rsidRPr="005376D0" w:rsidRDefault="005376D0" w:rsidP="005376D0">
      <w:pPr>
        <w:rPr>
          <w:rFonts w:ascii="Times New Roman" w:hAnsi="Times New Roman" w:cs="Times New Roman"/>
          <w:sz w:val="20"/>
          <w:szCs w:val="20"/>
        </w:rPr>
      </w:pPr>
    </w:p>
    <w:p w:rsidR="005376D0" w:rsidRPr="005376D0" w:rsidRDefault="005376D0" w:rsidP="005376D0">
      <w:pPr>
        <w:rPr>
          <w:rFonts w:ascii="Times New Roman" w:hAnsi="Times New Roman" w:cs="Times New Roman"/>
          <w:i/>
          <w:sz w:val="20"/>
          <w:szCs w:val="20"/>
        </w:rPr>
      </w:pPr>
      <w:r w:rsidRPr="005376D0">
        <w:rPr>
          <w:rFonts w:ascii="Times New Roman" w:hAnsi="Times New Roman" w:cs="Times New Roman"/>
          <w:i/>
          <w:sz w:val="20"/>
          <w:szCs w:val="20"/>
        </w:rPr>
        <w:t>Ожидаемый  эффект  от  реализации  мероприятий:</w:t>
      </w:r>
    </w:p>
    <w:p w:rsidR="005376D0" w:rsidRPr="005376D0" w:rsidRDefault="005376D0" w:rsidP="005376D0">
      <w:pPr>
        <w:pStyle w:val="31"/>
        <w:rPr>
          <w:szCs w:val="20"/>
        </w:rPr>
      </w:pPr>
      <w:r w:rsidRPr="005376D0">
        <w:rPr>
          <w:szCs w:val="20"/>
        </w:rPr>
        <w:t xml:space="preserve">Реализация  данных  мероприятий  позволит  улучшить материально – техническую базу КСК с. Будагово, способствовать повышению культурной деятельности и развитию творческого потенциала населения села и позволит повысить уровень занятости молодого поколения села.  </w:t>
      </w:r>
    </w:p>
    <w:p w:rsidR="005376D0" w:rsidRPr="005376D0" w:rsidRDefault="005376D0" w:rsidP="005376D0">
      <w:pPr>
        <w:pStyle w:val="31"/>
        <w:rPr>
          <w:szCs w:val="20"/>
        </w:rPr>
      </w:pPr>
    </w:p>
    <w:p w:rsidR="005376D0" w:rsidRPr="005376D0" w:rsidRDefault="005376D0" w:rsidP="005376D0">
      <w:pPr>
        <w:pStyle w:val="31"/>
        <w:jc w:val="center"/>
        <w:rPr>
          <w:b/>
          <w:szCs w:val="20"/>
        </w:rPr>
      </w:pPr>
      <w:r w:rsidRPr="005376D0">
        <w:rPr>
          <w:b/>
          <w:szCs w:val="20"/>
        </w:rPr>
        <w:t>Агропромышленный  комплекс</w:t>
      </w:r>
    </w:p>
    <w:p w:rsidR="005376D0" w:rsidRPr="005376D0" w:rsidRDefault="005376D0" w:rsidP="005376D0">
      <w:pPr>
        <w:tabs>
          <w:tab w:val="left" w:pos="10080"/>
        </w:tabs>
        <w:ind w:right="48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76D0">
        <w:rPr>
          <w:rFonts w:ascii="Times New Roman" w:hAnsi="Times New Roman" w:cs="Times New Roman"/>
          <w:i/>
          <w:sz w:val="20"/>
          <w:szCs w:val="20"/>
        </w:rPr>
        <w:t>Основные  проблемы:</w:t>
      </w:r>
    </w:p>
    <w:p w:rsidR="005376D0" w:rsidRPr="005376D0" w:rsidRDefault="005376D0" w:rsidP="005376D0">
      <w:pPr>
        <w:numPr>
          <w:ilvl w:val="0"/>
          <w:numId w:val="1"/>
        </w:numPr>
        <w:tabs>
          <w:tab w:val="left" w:pos="10080"/>
        </w:tabs>
        <w:spacing w:after="0" w:line="240" w:lineRule="auto"/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низкая  эффективность  сельскохозяйственного  производства;</w:t>
      </w:r>
    </w:p>
    <w:p w:rsidR="005376D0" w:rsidRPr="005376D0" w:rsidRDefault="005376D0" w:rsidP="005376D0">
      <w:pPr>
        <w:numPr>
          <w:ilvl w:val="0"/>
          <w:numId w:val="1"/>
        </w:numPr>
        <w:tabs>
          <w:tab w:val="left" w:pos="10080"/>
        </w:tabs>
        <w:spacing w:after="0" w:line="240" w:lineRule="auto"/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диспаритет  цен  на  сельскохозяйственную  продукцию  и  ГСМ,  запасные  части,  сельскохозяйственную  технику,  оборудование;</w:t>
      </w:r>
    </w:p>
    <w:p w:rsidR="005376D0" w:rsidRPr="005376D0" w:rsidRDefault="005376D0" w:rsidP="005376D0">
      <w:pPr>
        <w:numPr>
          <w:ilvl w:val="0"/>
          <w:numId w:val="1"/>
        </w:numPr>
        <w:tabs>
          <w:tab w:val="left" w:pos="10080"/>
        </w:tabs>
        <w:spacing w:after="0" w:line="240" w:lineRule="auto"/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отсутствие  на  территории  района  предприятий  по  переработке   сельскохозяйственной  продукции;</w:t>
      </w:r>
    </w:p>
    <w:p w:rsidR="005376D0" w:rsidRPr="005376D0" w:rsidRDefault="005376D0" w:rsidP="005376D0">
      <w:pPr>
        <w:numPr>
          <w:ilvl w:val="0"/>
          <w:numId w:val="1"/>
        </w:numPr>
        <w:tabs>
          <w:tab w:val="left" w:pos="10080"/>
        </w:tabs>
        <w:spacing w:after="0" w:line="240" w:lineRule="auto"/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зависимость  сельхозпроизводителей  от  предприятий,  производящих  средства  производства;</w:t>
      </w:r>
    </w:p>
    <w:p w:rsidR="005376D0" w:rsidRPr="005376D0" w:rsidRDefault="005376D0" w:rsidP="005376D0">
      <w:pPr>
        <w:numPr>
          <w:ilvl w:val="0"/>
          <w:numId w:val="1"/>
        </w:numPr>
        <w:tabs>
          <w:tab w:val="left" w:pos="10080"/>
        </w:tabs>
        <w:spacing w:after="0" w:line="240" w:lineRule="auto"/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отсутствие  гарантируемого  рынка  сбыта  сельскохозяйственной  продукции;</w:t>
      </w:r>
    </w:p>
    <w:p w:rsidR="005376D0" w:rsidRPr="005376D0" w:rsidRDefault="005376D0" w:rsidP="005376D0">
      <w:pPr>
        <w:numPr>
          <w:ilvl w:val="0"/>
          <w:numId w:val="1"/>
        </w:numPr>
        <w:tabs>
          <w:tab w:val="left" w:pos="10080"/>
        </w:tabs>
        <w:spacing w:after="0" w:line="240" w:lineRule="auto"/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неудовлетворительное  состояние  почв  сельскохозяйственных  угодий,  снижение  объемов  приобретения  минеральных  удобрений,  средств  защиты  растений;</w:t>
      </w:r>
    </w:p>
    <w:p w:rsidR="005376D0" w:rsidRPr="005376D0" w:rsidRDefault="005376D0" w:rsidP="005376D0">
      <w:pPr>
        <w:numPr>
          <w:ilvl w:val="0"/>
          <w:numId w:val="1"/>
        </w:numPr>
        <w:tabs>
          <w:tab w:val="left" w:pos="10080"/>
        </w:tabs>
        <w:spacing w:after="0" w:line="240" w:lineRule="auto"/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низкая  обеспеченность  и  высокий  уровень  износа  сельскохозяйственной  техники;</w:t>
      </w:r>
    </w:p>
    <w:p w:rsidR="005376D0" w:rsidRPr="005376D0" w:rsidRDefault="005376D0" w:rsidP="005376D0">
      <w:pPr>
        <w:numPr>
          <w:ilvl w:val="0"/>
          <w:numId w:val="1"/>
        </w:numPr>
        <w:tabs>
          <w:tab w:val="left" w:pos="10080"/>
        </w:tabs>
        <w:spacing w:after="0" w:line="240" w:lineRule="auto"/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недостаточный  уровень  кадрового  потенциала  сельскохозяйственного  производства.</w:t>
      </w:r>
    </w:p>
    <w:p w:rsidR="005376D0" w:rsidRPr="005376D0" w:rsidRDefault="005376D0" w:rsidP="005376D0">
      <w:pPr>
        <w:tabs>
          <w:tab w:val="left" w:pos="10080"/>
        </w:tabs>
        <w:ind w:right="486"/>
        <w:jc w:val="both"/>
        <w:rPr>
          <w:rFonts w:ascii="Times New Roman" w:hAnsi="Times New Roman" w:cs="Times New Roman"/>
          <w:sz w:val="20"/>
          <w:szCs w:val="20"/>
        </w:rPr>
      </w:pPr>
    </w:p>
    <w:p w:rsidR="005376D0" w:rsidRPr="005376D0" w:rsidRDefault="005376D0" w:rsidP="005376D0">
      <w:pPr>
        <w:tabs>
          <w:tab w:val="left" w:pos="10080"/>
        </w:tabs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i/>
          <w:sz w:val="20"/>
          <w:szCs w:val="20"/>
        </w:rPr>
        <w:t xml:space="preserve">Цель: </w:t>
      </w:r>
      <w:r w:rsidRPr="005376D0">
        <w:rPr>
          <w:rFonts w:ascii="Times New Roman" w:hAnsi="Times New Roman" w:cs="Times New Roman"/>
          <w:sz w:val="20"/>
          <w:szCs w:val="20"/>
        </w:rPr>
        <w:t xml:space="preserve"> повышение  эффективности  сельскохозяйственного  производства,  сокращение  убыточных  хозяйств,  повышение  обеспеченности  населения  Тулунского  района и  </w:t>
      </w:r>
      <w:proofErr w:type="gramStart"/>
      <w:r w:rsidRPr="005376D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5376D0">
        <w:rPr>
          <w:rFonts w:ascii="Times New Roman" w:hAnsi="Times New Roman" w:cs="Times New Roman"/>
          <w:sz w:val="20"/>
          <w:szCs w:val="20"/>
        </w:rPr>
        <w:t xml:space="preserve">. Тулуна  сельскохозяйственной  продукцией,  произведенной  сельскохозяйственными  предприятиями,  КФХ  Тулунского  района.  </w:t>
      </w:r>
    </w:p>
    <w:p w:rsidR="005376D0" w:rsidRPr="005376D0" w:rsidRDefault="005376D0" w:rsidP="008E67E3">
      <w:pPr>
        <w:tabs>
          <w:tab w:val="left" w:pos="10080"/>
        </w:tabs>
        <w:ind w:right="48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376D0">
        <w:rPr>
          <w:rFonts w:ascii="Times New Roman" w:hAnsi="Times New Roman" w:cs="Times New Roman"/>
          <w:i/>
          <w:sz w:val="20"/>
          <w:szCs w:val="20"/>
        </w:rPr>
        <w:t>Задачи:</w:t>
      </w:r>
    </w:p>
    <w:p w:rsidR="005376D0" w:rsidRPr="005376D0" w:rsidRDefault="005376D0" w:rsidP="005376D0">
      <w:pPr>
        <w:numPr>
          <w:ilvl w:val="0"/>
          <w:numId w:val="1"/>
        </w:numPr>
        <w:tabs>
          <w:tab w:val="left" w:pos="10080"/>
        </w:tabs>
        <w:spacing w:after="0" w:line="240" w:lineRule="auto"/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вывод  большинства  сельскохозяйственных  предприятий  на  рентабельное  производство;</w:t>
      </w:r>
    </w:p>
    <w:p w:rsidR="005376D0" w:rsidRPr="005376D0" w:rsidRDefault="005376D0" w:rsidP="005376D0">
      <w:pPr>
        <w:numPr>
          <w:ilvl w:val="0"/>
          <w:numId w:val="1"/>
        </w:numPr>
        <w:tabs>
          <w:tab w:val="left" w:pos="10080"/>
        </w:tabs>
        <w:spacing w:after="0" w:line="240" w:lineRule="auto"/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рост  производства  сельскохозяйственной  продукции,  снижение  ее  себестоимости;</w:t>
      </w:r>
    </w:p>
    <w:p w:rsidR="005376D0" w:rsidRPr="005376D0" w:rsidRDefault="005376D0" w:rsidP="005376D0">
      <w:pPr>
        <w:numPr>
          <w:ilvl w:val="0"/>
          <w:numId w:val="1"/>
        </w:numPr>
        <w:tabs>
          <w:tab w:val="left" w:pos="10080"/>
        </w:tabs>
        <w:spacing w:after="0" w:line="240" w:lineRule="auto"/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создание  областного  фонда  по  централизованному  закупу  зерна;</w:t>
      </w:r>
    </w:p>
    <w:p w:rsidR="005376D0" w:rsidRPr="005376D0" w:rsidRDefault="005376D0" w:rsidP="005376D0">
      <w:pPr>
        <w:numPr>
          <w:ilvl w:val="0"/>
          <w:numId w:val="1"/>
        </w:numPr>
        <w:tabs>
          <w:tab w:val="left" w:pos="10080"/>
        </w:tabs>
        <w:spacing w:after="0" w:line="240" w:lineRule="auto"/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создание  условий  для  развития  КФХ,  личного  подсобного  хозяйства;</w:t>
      </w:r>
    </w:p>
    <w:p w:rsidR="005376D0" w:rsidRPr="005376D0" w:rsidRDefault="005376D0" w:rsidP="005376D0">
      <w:pPr>
        <w:numPr>
          <w:ilvl w:val="0"/>
          <w:numId w:val="1"/>
        </w:numPr>
        <w:tabs>
          <w:tab w:val="left" w:pos="10080"/>
        </w:tabs>
        <w:spacing w:after="0" w:line="240" w:lineRule="auto"/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интеграция  и  кооперация  агропромышленного  комплекса;</w:t>
      </w:r>
    </w:p>
    <w:p w:rsidR="005376D0" w:rsidRPr="005376D0" w:rsidRDefault="005376D0" w:rsidP="005376D0">
      <w:pPr>
        <w:numPr>
          <w:ilvl w:val="0"/>
          <w:numId w:val="1"/>
        </w:numPr>
        <w:tabs>
          <w:tab w:val="left" w:pos="10080"/>
        </w:tabs>
        <w:spacing w:after="0" w:line="240" w:lineRule="auto"/>
        <w:ind w:right="48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76D0">
        <w:rPr>
          <w:rFonts w:ascii="Times New Roman" w:hAnsi="Times New Roman" w:cs="Times New Roman"/>
        </w:rPr>
        <w:t>эффективная  экономическая  и  финансовая  государственная  поддержка  всех  форм  хозяйствования.</w:t>
      </w:r>
      <w:r w:rsidRPr="005376D0">
        <w:rPr>
          <w:rFonts w:ascii="Times New Roman" w:hAnsi="Times New Roman" w:cs="Times New Roman"/>
        </w:rPr>
        <w:br/>
      </w:r>
      <w:r w:rsidRPr="005376D0">
        <w:rPr>
          <w:rFonts w:ascii="Times New Roman" w:hAnsi="Times New Roman" w:cs="Times New Roman"/>
          <w:i/>
          <w:sz w:val="20"/>
          <w:szCs w:val="20"/>
        </w:rPr>
        <w:t>Программные  мероприятия:</w:t>
      </w:r>
    </w:p>
    <w:p w:rsidR="005376D0" w:rsidRPr="005376D0" w:rsidRDefault="005376D0" w:rsidP="005376D0">
      <w:pPr>
        <w:pStyle w:val="a6"/>
        <w:tabs>
          <w:tab w:val="left" w:pos="708"/>
        </w:tabs>
        <w:rPr>
          <w:i/>
          <w:sz w:val="20"/>
          <w:szCs w:val="20"/>
        </w:rPr>
      </w:pPr>
    </w:p>
    <w:tbl>
      <w:tblPr>
        <w:tblW w:w="10305" w:type="dxa"/>
        <w:tblInd w:w="-1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922"/>
        <w:gridCol w:w="3574"/>
        <w:gridCol w:w="2125"/>
        <w:gridCol w:w="3684"/>
      </w:tblGrid>
      <w:tr w:rsidR="005376D0" w:rsidRPr="005376D0" w:rsidTr="005376D0">
        <w:trPr>
          <w:trHeight w:val="90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6D0" w:rsidRPr="005376D0" w:rsidRDefault="0053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4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b/>
                <w:sz w:val="20"/>
                <w:szCs w:val="20"/>
              </w:rPr>
              <w:t>Сроки  исполнения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 исполнители</w:t>
            </w:r>
          </w:p>
        </w:tc>
      </w:tr>
      <w:tr w:rsidR="005376D0" w:rsidRPr="005376D0" w:rsidTr="005376D0">
        <w:trPr>
          <w:trHeight w:val="90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pStyle w:val="a6"/>
              <w:tabs>
                <w:tab w:val="left" w:pos="708"/>
              </w:tabs>
              <w:rPr>
                <w:sz w:val="20"/>
                <w:szCs w:val="20"/>
              </w:rPr>
            </w:pPr>
            <w:r w:rsidRPr="005376D0">
              <w:rPr>
                <w:sz w:val="20"/>
                <w:szCs w:val="20"/>
              </w:rPr>
              <w:t xml:space="preserve">Увеличение  площади  посева  зерновых  культур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района, администрация сельского поселения, руководители КФХ</w:t>
            </w:r>
          </w:p>
        </w:tc>
      </w:tr>
      <w:tr w:rsidR="005376D0" w:rsidRPr="005376D0" w:rsidTr="005376D0">
        <w:trPr>
          <w:trHeight w:val="90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 производства мяса КРС, лошадей,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района, администрация сельского поселения, руководители КФХ</w:t>
            </w:r>
          </w:p>
        </w:tc>
      </w:tr>
      <w:tr w:rsidR="005376D0" w:rsidRPr="005376D0" w:rsidTr="005376D0">
        <w:trPr>
          <w:trHeight w:val="90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 производства мяса свиней,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2014-2016 годы</w:t>
            </w:r>
          </w:p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района, администрация сельского поселения, руководители </w:t>
            </w:r>
            <w:r w:rsidRPr="0053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КФХ</w:t>
            </w:r>
          </w:p>
        </w:tc>
      </w:tr>
      <w:tr w:rsidR="005376D0" w:rsidRPr="005376D0" w:rsidTr="005376D0">
        <w:trPr>
          <w:trHeight w:val="90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племенных животных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Администрация района, администрация сельского поселения, руководители КФХ</w:t>
            </w:r>
          </w:p>
        </w:tc>
      </w:tr>
    </w:tbl>
    <w:p w:rsidR="005376D0" w:rsidRPr="005376D0" w:rsidRDefault="005376D0" w:rsidP="005376D0">
      <w:pPr>
        <w:pStyle w:val="a6"/>
        <w:tabs>
          <w:tab w:val="left" w:pos="708"/>
        </w:tabs>
        <w:rPr>
          <w:sz w:val="20"/>
          <w:szCs w:val="20"/>
        </w:rPr>
      </w:pPr>
    </w:p>
    <w:p w:rsidR="005376D0" w:rsidRPr="005376D0" w:rsidRDefault="005376D0" w:rsidP="005376D0">
      <w:pPr>
        <w:pStyle w:val="a6"/>
        <w:tabs>
          <w:tab w:val="left" w:pos="708"/>
        </w:tabs>
        <w:rPr>
          <w:sz w:val="20"/>
          <w:szCs w:val="20"/>
        </w:rPr>
      </w:pPr>
    </w:p>
    <w:p w:rsidR="005376D0" w:rsidRPr="005376D0" w:rsidRDefault="005376D0" w:rsidP="005376D0">
      <w:pPr>
        <w:rPr>
          <w:rFonts w:ascii="Times New Roman" w:hAnsi="Times New Roman" w:cs="Times New Roman"/>
          <w:i/>
          <w:sz w:val="20"/>
          <w:szCs w:val="20"/>
        </w:rPr>
      </w:pPr>
      <w:r w:rsidRPr="005376D0">
        <w:rPr>
          <w:rFonts w:ascii="Times New Roman" w:hAnsi="Times New Roman" w:cs="Times New Roman"/>
          <w:i/>
          <w:sz w:val="20"/>
          <w:szCs w:val="20"/>
        </w:rPr>
        <w:t xml:space="preserve">Эффект  от  реализации  мероприятий: </w:t>
      </w:r>
    </w:p>
    <w:p w:rsidR="005376D0" w:rsidRPr="005376D0" w:rsidRDefault="005376D0" w:rsidP="005376D0">
      <w:pPr>
        <w:pStyle w:val="31"/>
        <w:jc w:val="both"/>
        <w:rPr>
          <w:szCs w:val="20"/>
        </w:rPr>
      </w:pPr>
      <w:r w:rsidRPr="005376D0">
        <w:rPr>
          <w:szCs w:val="20"/>
        </w:rPr>
        <w:t>Реализация  вышеуказанных  мероприятий  позволит  увеличить  объем  производства  сельскохозяйственной  продукции.</w:t>
      </w:r>
    </w:p>
    <w:p w:rsidR="005376D0" w:rsidRPr="005376D0" w:rsidRDefault="005376D0" w:rsidP="005376D0">
      <w:pPr>
        <w:pStyle w:val="3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Малое  предпринимательство</w:t>
      </w:r>
    </w:p>
    <w:p w:rsidR="005376D0" w:rsidRPr="005376D0" w:rsidRDefault="005376D0" w:rsidP="005376D0">
      <w:pPr>
        <w:rPr>
          <w:rFonts w:ascii="Times New Roman" w:hAnsi="Times New Roman" w:cs="Times New Roman"/>
          <w:i/>
          <w:sz w:val="20"/>
          <w:szCs w:val="20"/>
        </w:rPr>
      </w:pPr>
      <w:r w:rsidRPr="005376D0">
        <w:rPr>
          <w:rFonts w:ascii="Times New Roman" w:hAnsi="Times New Roman" w:cs="Times New Roman"/>
          <w:i/>
          <w:sz w:val="20"/>
          <w:szCs w:val="20"/>
        </w:rPr>
        <w:t>Основные  проблемы: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 xml:space="preserve">недоступность  банковских  кредитов; 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сложность  и  высокая  стоимость  проведения  сертификации  и  стандартизации  продукции,  товаров,  услуг.</w:t>
      </w:r>
    </w:p>
    <w:p w:rsidR="008E67E3" w:rsidRDefault="005376D0" w:rsidP="005376D0">
      <w:pPr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i/>
          <w:sz w:val="20"/>
          <w:szCs w:val="20"/>
        </w:rPr>
        <w:t xml:space="preserve">Цель: </w:t>
      </w:r>
      <w:r w:rsidRPr="005376D0">
        <w:rPr>
          <w:rFonts w:ascii="Times New Roman" w:hAnsi="Times New Roman" w:cs="Times New Roman"/>
          <w:sz w:val="20"/>
          <w:szCs w:val="20"/>
        </w:rPr>
        <w:t xml:space="preserve">  создание  благоприятных  условий  для  развития  малого  предпринимательства  на  территории  района.</w:t>
      </w:r>
    </w:p>
    <w:p w:rsidR="005376D0" w:rsidRPr="008E67E3" w:rsidRDefault="005376D0" w:rsidP="005376D0">
      <w:pPr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i/>
          <w:sz w:val="20"/>
          <w:szCs w:val="20"/>
        </w:rPr>
        <w:t>Задачи: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ежегодное  увеличение  численности  населения,  занятого  в  малом  бизнесе  (привлечение  молодежи,  безработных  граждан);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упрощение  доступа  малых  предприятий  к  инвестиционным  ресурсам  из  различных  источников;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обеспечение  социальной  защищенности  и  безопасности  субъектов  малого  предпринимательства;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 xml:space="preserve"> создание  системы  информационно-консультативных  услуг.</w:t>
      </w:r>
    </w:p>
    <w:p w:rsidR="005376D0" w:rsidRPr="005376D0" w:rsidRDefault="005376D0" w:rsidP="005376D0">
      <w:pPr>
        <w:rPr>
          <w:rFonts w:ascii="Times New Roman" w:hAnsi="Times New Roman" w:cs="Times New Roman"/>
          <w:sz w:val="20"/>
          <w:szCs w:val="20"/>
        </w:rPr>
      </w:pPr>
    </w:p>
    <w:p w:rsidR="005376D0" w:rsidRPr="005376D0" w:rsidRDefault="005376D0" w:rsidP="005376D0">
      <w:pPr>
        <w:pStyle w:val="a6"/>
        <w:tabs>
          <w:tab w:val="left" w:pos="708"/>
        </w:tabs>
        <w:jc w:val="center"/>
        <w:rPr>
          <w:i/>
          <w:sz w:val="20"/>
          <w:szCs w:val="20"/>
        </w:rPr>
      </w:pPr>
      <w:r w:rsidRPr="005376D0">
        <w:rPr>
          <w:i/>
          <w:sz w:val="20"/>
          <w:szCs w:val="20"/>
        </w:rPr>
        <w:t>Программные  мероприятия:</w:t>
      </w:r>
    </w:p>
    <w:tbl>
      <w:tblPr>
        <w:tblpPr w:leftFromText="180" w:rightFromText="180" w:vertAnchor="text" w:horzAnchor="margin" w:tblpXSpec="center" w:tblpY="112"/>
        <w:tblW w:w="9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675"/>
        <w:gridCol w:w="4681"/>
        <w:gridCol w:w="1277"/>
        <w:gridCol w:w="3327"/>
      </w:tblGrid>
      <w:tr w:rsidR="005376D0" w:rsidRPr="005376D0" w:rsidTr="005376D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мероприятия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 исполнители</w:t>
            </w:r>
          </w:p>
        </w:tc>
      </w:tr>
      <w:tr w:rsidR="005376D0" w:rsidRPr="005376D0" w:rsidTr="008E67E3">
        <w:trPr>
          <w:trHeight w:val="149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Квалифицированная помощь в оказании консультационных услуг по широкому спектру предпринимательской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района Администрация </w:t>
            </w:r>
          </w:p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6D0" w:rsidRPr="005376D0" w:rsidTr="005376D0">
        <w:trPr>
          <w:trHeight w:val="33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Формирование  общественного  мнения  о  необходимости  активного  развития  малого  предпринимательства  через  СМИ.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района Администрация </w:t>
            </w:r>
          </w:p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6D0" w:rsidRPr="005376D0" w:rsidTr="005376D0">
        <w:trPr>
          <w:trHeight w:val="33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Сотрудничество  и  взаимодействие  Агентства  поддержки  малого  бизнеса  с  Центром  занятости  населения  по  следующим  направлениям: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района Администрация </w:t>
            </w:r>
          </w:p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6D0" w:rsidRPr="005376D0" w:rsidTr="005376D0">
        <w:trPr>
          <w:trHeight w:val="33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 безработных  граждан  о  порядке  </w:t>
            </w:r>
            <w:r w:rsidRPr="0053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  предпринимательской  деятельности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2014-2016 </w:t>
            </w:r>
            <w:r w:rsidRPr="0053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района </w:t>
            </w:r>
            <w:r w:rsidRPr="0053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</w:p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6D0" w:rsidRPr="005376D0" w:rsidTr="008E67E3">
        <w:trPr>
          <w:trHeight w:val="1417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Отбор  желающих  открыть  свое  дело  и  обладающих  для  этого  необходимыми  способностями.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района Администрация </w:t>
            </w:r>
          </w:p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6D0" w:rsidRPr="005376D0" w:rsidTr="005376D0">
        <w:trPr>
          <w:trHeight w:val="103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Создать  и  открыть  малое  предприятие  по  содержанию  котельных  установок  и водонапорных башен по поселению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района Администрация </w:t>
            </w:r>
          </w:p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6D0" w:rsidRPr="005376D0" w:rsidTr="005376D0">
        <w:trPr>
          <w:trHeight w:val="334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Развитие  малых  предприятий  в  сфере  общественного  питания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района Администрация </w:t>
            </w:r>
          </w:p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6D0" w:rsidRPr="005376D0" w:rsidTr="005376D0">
        <w:trPr>
          <w:trHeight w:val="75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Создать  и  открыть  малые  предприятия  по  оказанию  бытовых  услуг.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района Администрация </w:t>
            </w:r>
          </w:p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6D0" w:rsidRPr="005376D0" w:rsidTr="005376D0">
        <w:trPr>
          <w:trHeight w:val="1095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Привлечение малых предприятий к участию в конкурсах на муниципальные заказы по поставкам товаров, выполнение работ и оказанию услуг.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2014-2016 годы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района Администрация </w:t>
            </w:r>
          </w:p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76D0" w:rsidRPr="005376D0" w:rsidRDefault="005376D0" w:rsidP="005376D0">
      <w:pPr>
        <w:pStyle w:val="a6"/>
        <w:tabs>
          <w:tab w:val="left" w:pos="708"/>
        </w:tabs>
        <w:rPr>
          <w:i/>
          <w:sz w:val="20"/>
          <w:szCs w:val="20"/>
        </w:rPr>
      </w:pPr>
    </w:p>
    <w:p w:rsidR="005376D0" w:rsidRPr="005376D0" w:rsidRDefault="005376D0" w:rsidP="005376D0">
      <w:pPr>
        <w:rPr>
          <w:rFonts w:ascii="Times New Roman" w:hAnsi="Times New Roman" w:cs="Times New Roman"/>
          <w:sz w:val="20"/>
          <w:szCs w:val="20"/>
        </w:rPr>
      </w:pPr>
    </w:p>
    <w:p w:rsidR="005376D0" w:rsidRPr="005376D0" w:rsidRDefault="005376D0" w:rsidP="005376D0">
      <w:pPr>
        <w:ind w:right="48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76D0">
        <w:rPr>
          <w:rFonts w:ascii="Times New Roman" w:hAnsi="Times New Roman" w:cs="Times New Roman"/>
          <w:i/>
          <w:sz w:val="20"/>
          <w:szCs w:val="20"/>
        </w:rPr>
        <w:t xml:space="preserve">Эффект  от  реализации  мероприятий: </w:t>
      </w:r>
    </w:p>
    <w:p w:rsidR="005376D0" w:rsidRPr="005376D0" w:rsidRDefault="005376D0" w:rsidP="005376D0">
      <w:pPr>
        <w:ind w:right="486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376D0">
        <w:rPr>
          <w:rFonts w:ascii="Times New Roman" w:hAnsi="Times New Roman" w:cs="Times New Roman"/>
          <w:sz w:val="20"/>
          <w:szCs w:val="20"/>
        </w:rPr>
        <w:t>Увеличение  количества  предприятий  малого  бизнеса  и  индивидуальных  предпринимателей  на  территории  района.   Рост   поступлений  денежных  средств  в  местный  бюджет.  Снижение  уровня  безработных  граждан  в  районе.</w:t>
      </w:r>
    </w:p>
    <w:p w:rsidR="005376D0" w:rsidRPr="005376D0" w:rsidRDefault="005376D0" w:rsidP="005376D0">
      <w:pPr>
        <w:ind w:right="486"/>
        <w:jc w:val="both"/>
        <w:rPr>
          <w:rFonts w:ascii="Times New Roman" w:hAnsi="Times New Roman" w:cs="Times New Roman"/>
          <w:sz w:val="20"/>
          <w:szCs w:val="20"/>
        </w:rPr>
      </w:pPr>
    </w:p>
    <w:p w:rsidR="005376D0" w:rsidRPr="005376D0" w:rsidRDefault="005376D0" w:rsidP="005376D0">
      <w:pPr>
        <w:pStyle w:val="3"/>
        <w:ind w:right="486"/>
        <w:rPr>
          <w:rFonts w:ascii="Times New Roman" w:hAnsi="Times New Roman" w:cs="Times New Roman"/>
          <w:sz w:val="20"/>
          <w:szCs w:val="20"/>
        </w:rPr>
      </w:pPr>
    </w:p>
    <w:p w:rsidR="005376D0" w:rsidRPr="005376D0" w:rsidRDefault="005376D0" w:rsidP="005376D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76D0">
        <w:rPr>
          <w:rFonts w:ascii="Times New Roman" w:hAnsi="Times New Roman" w:cs="Times New Roman"/>
          <w:b/>
          <w:sz w:val="20"/>
          <w:szCs w:val="20"/>
        </w:rPr>
        <w:t>Жилищно-коммунальное  хозяйство,  жилищная  политика</w:t>
      </w:r>
    </w:p>
    <w:p w:rsidR="005376D0" w:rsidRPr="005376D0" w:rsidRDefault="005376D0" w:rsidP="005376D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76D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376D0" w:rsidRPr="005376D0" w:rsidRDefault="005376D0" w:rsidP="005376D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376D0">
        <w:rPr>
          <w:rFonts w:ascii="Times New Roman" w:hAnsi="Times New Roman" w:cs="Times New Roman"/>
          <w:i/>
          <w:sz w:val="20"/>
          <w:szCs w:val="20"/>
        </w:rPr>
        <w:t>Основные  проблемы: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 xml:space="preserve">отсутствие  утвержденной  градостроительной  документации  по  населенным  пунктам; 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отсутствие  зонирования  территорий;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отсутствие  финансирования  жилищного  строительства;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не  реализуется  программа  по  переселению  граждан  из  ветхого  и  аварийного  жилья;</w:t>
      </w:r>
    </w:p>
    <w:p w:rsidR="005376D0" w:rsidRPr="005376D0" w:rsidRDefault="005376D0" w:rsidP="005376D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376D0">
        <w:rPr>
          <w:rFonts w:ascii="Times New Roman" w:hAnsi="Times New Roman" w:cs="Times New Roman"/>
          <w:i/>
          <w:sz w:val="20"/>
          <w:szCs w:val="20"/>
        </w:rPr>
        <w:lastRenderedPageBreak/>
        <w:t>Задачи: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 xml:space="preserve">осуществление  </w:t>
      </w:r>
      <w:proofErr w:type="gramStart"/>
      <w:r w:rsidRPr="005376D0">
        <w:rPr>
          <w:rFonts w:ascii="Times New Roman" w:hAnsi="Times New Roman" w:cs="Times New Roman"/>
          <w:sz w:val="20"/>
          <w:szCs w:val="20"/>
        </w:rPr>
        <w:t>контроля  за</w:t>
      </w:r>
      <w:proofErr w:type="gramEnd"/>
      <w:r w:rsidRPr="005376D0">
        <w:rPr>
          <w:rFonts w:ascii="Times New Roman" w:hAnsi="Times New Roman" w:cs="Times New Roman"/>
          <w:sz w:val="20"/>
          <w:szCs w:val="20"/>
        </w:rPr>
        <w:t xml:space="preserve">  обеспечением  района  необходимой  градостроительной,  инженерно-изыскательной  и  проектной  документацией;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обеспечение  разработки  и  утверждения  порядка  проектирования,  строительства,  реконструкции,  ремонта  и  сдачи  объектов  в  эксплуатацию;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создание  градостроительного  планирования  развития  территории,  поселений  и  их  застройки;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создание  информационной  системы  и  банка  данных  в  области  архитектуры  и  градостроительства;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обеспечение  привлечения  инвестиций  в  деятельность  строительного  комплекса;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проведение  работы  по  привлечению  сре</w:t>
      </w:r>
      <w:proofErr w:type="gramStart"/>
      <w:r w:rsidRPr="005376D0">
        <w:rPr>
          <w:rFonts w:ascii="Times New Roman" w:hAnsi="Times New Roman" w:cs="Times New Roman"/>
          <w:sz w:val="20"/>
          <w:szCs w:val="20"/>
        </w:rPr>
        <w:t>дств  пр</w:t>
      </w:r>
      <w:proofErr w:type="gramEnd"/>
      <w:r w:rsidRPr="005376D0">
        <w:rPr>
          <w:rFonts w:ascii="Times New Roman" w:hAnsi="Times New Roman" w:cs="Times New Roman"/>
          <w:sz w:val="20"/>
          <w:szCs w:val="20"/>
        </w:rPr>
        <w:t>едприятий  и  физических  лиц  в  строительстве  жилья;</w:t>
      </w:r>
    </w:p>
    <w:p w:rsidR="005376D0" w:rsidRPr="005376D0" w:rsidRDefault="005376D0" w:rsidP="005376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</w:rPr>
        <w:t>развитие  и  постоянное  пополнение  информационной  базы  градостроительного  кадастра.</w:t>
      </w:r>
    </w:p>
    <w:p w:rsidR="005376D0" w:rsidRPr="005376D0" w:rsidRDefault="005376D0" w:rsidP="005376D0">
      <w:pPr>
        <w:pStyle w:val="a6"/>
        <w:tabs>
          <w:tab w:val="left" w:pos="708"/>
        </w:tabs>
        <w:ind w:left="-709" w:firstLine="360"/>
        <w:jc w:val="center"/>
        <w:rPr>
          <w:i/>
          <w:sz w:val="20"/>
          <w:szCs w:val="20"/>
        </w:rPr>
      </w:pPr>
      <w:r w:rsidRPr="005376D0">
        <w:rPr>
          <w:i/>
          <w:sz w:val="20"/>
          <w:szCs w:val="20"/>
        </w:rPr>
        <w:t>Программные  мероприятия:</w:t>
      </w:r>
    </w:p>
    <w:tbl>
      <w:tblPr>
        <w:tblW w:w="9750" w:type="dxa"/>
        <w:tblInd w:w="-1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40"/>
        <w:gridCol w:w="3597"/>
        <w:gridCol w:w="2073"/>
        <w:gridCol w:w="3540"/>
      </w:tblGrid>
      <w:tr w:rsidR="005376D0" w:rsidRPr="005376D0" w:rsidTr="005376D0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мероприятия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b/>
                <w:sz w:val="20"/>
                <w:szCs w:val="20"/>
              </w:rPr>
              <w:t>Сроки  исполнения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 исполнители</w:t>
            </w:r>
          </w:p>
        </w:tc>
      </w:tr>
      <w:tr w:rsidR="005376D0" w:rsidRPr="005376D0" w:rsidTr="005376D0">
        <w:trPr>
          <w:trHeight w:val="92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Бурение  артезианских  скважин  для  водоснабжения  населения 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 xml:space="preserve">2014 г. – </w:t>
            </w:r>
          </w:p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Лысенко И.А.</w:t>
            </w:r>
          </w:p>
        </w:tc>
      </w:tr>
      <w:tr w:rsidR="005376D0" w:rsidRPr="005376D0" w:rsidTr="005376D0">
        <w:trPr>
          <w:trHeight w:val="70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Строительство  и  ремонт  дорог  общего  пользования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2014-2016 г.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Лысенко И.А.</w:t>
            </w:r>
          </w:p>
        </w:tc>
      </w:tr>
      <w:tr w:rsidR="005376D0" w:rsidRPr="005376D0" w:rsidTr="005376D0">
        <w:trPr>
          <w:trHeight w:val="33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Благоустройство  населенных  пунктов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2014-2016 г.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Лысенко И.А.</w:t>
            </w:r>
          </w:p>
        </w:tc>
      </w:tr>
      <w:tr w:rsidR="005376D0" w:rsidRPr="005376D0" w:rsidTr="005376D0">
        <w:trPr>
          <w:trHeight w:val="33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Привлечение  субъектов  малого  предпринимательства  и  других  инвесторов  в  сферу  содержания  жилищного  фонда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2014-2016 г.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  <w:p w:rsidR="005376D0" w:rsidRPr="005376D0" w:rsidRDefault="00537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D0">
              <w:rPr>
                <w:rFonts w:ascii="Times New Roman" w:hAnsi="Times New Roman" w:cs="Times New Roman"/>
                <w:sz w:val="20"/>
                <w:szCs w:val="20"/>
              </w:rPr>
              <w:t>Лысенко И.А.</w:t>
            </w:r>
          </w:p>
        </w:tc>
      </w:tr>
    </w:tbl>
    <w:p w:rsidR="005376D0" w:rsidRPr="005376D0" w:rsidRDefault="005376D0" w:rsidP="005376D0">
      <w:pPr>
        <w:pStyle w:val="a6"/>
        <w:tabs>
          <w:tab w:val="left" w:pos="708"/>
        </w:tabs>
        <w:jc w:val="both"/>
        <w:rPr>
          <w:i/>
          <w:sz w:val="20"/>
          <w:szCs w:val="20"/>
        </w:rPr>
      </w:pPr>
    </w:p>
    <w:p w:rsidR="005376D0" w:rsidRPr="005376D0" w:rsidRDefault="005376D0" w:rsidP="005376D0">
      <w:pPr>
        <w:pStyle w:val="a6"/>
        <w:tabs>
          <w:tab w:val="left" w:pos="708"/>
        </w:tabs>
        <w:jc w:val="both"/>
        <w:rPr>
          <w:i/>
          <w:sz w:val="20"/>
          <w:szCs w:val="20"/>
        </w:rPr>
      </w:pPr>
      <w:r w:rsidRPr="005376D0">
        <w:rPr>
          <w:i/>
          <w:sz w:val="20"/>
          <w:szCs w:val="20"/>
        </w:rPr>
        <w:t>Ожидаемый  эффект  от  реализации  мероприятий:</w:t>
      </w:r>
    </w:p>
    <w:p w:rsidR="005376D0" w:rsidRPr="005376D0" w:rsidRDefault="005376D0" w:rsidP="005376D0">
      <w:pPr>
        <w:pStyle w:val="a6"/>
        <w:tabs>
          <w:tab w:val="left" w:pos="708"/>
        </w:tabs>
        <w:jc w:val="both"/>
        <w:rPr>
          <w:sz w:val="20"/>
          <w:szCs w:val="20"/>
        </w:rPr>
      </w:pPr>
      <w:r w:rsidRPr="005376D0">
        <w:rPr>
          <w:sz w:val="20"/>
          <w:szCs w:val="20"/>
        </w:rPr>
        <w:t>Реализация  указанных  мероприятий  позволит  увеличить  объем  и  качество  предоставляемых  населению  жилищно-коммунальных  услуг.</w:t>
      </w:r>
    </w:p>
    <w:p w:rsidR="005376D0" w:rsidRPr="005376D0" w:rsidRDefault="005376D0" w:rsidP="005376D0">
      <w:pPr>
        <w:pStyle w:val="a6"/>
        <w:tabs>
          <w:tab w:val="left" w:pos="708"/>
        </w:tabs>
        <w:jc w:val="both"/>
        <w:rPr>
          <w:sz w:val="20"/>
          <w:szCs w:val="20"/>
        </w:rPr>
      </w:pPr>
    </w:p>
    <w:p w:rsidR="005376D0" w:rsidRPr="005376D0" w:rsidRDefault="005376D0" w:rsidP="005376D0">
      <w:pPr>
        <w:pStyle w:val="a6"/>
        <w:tabs>
          <w:tab w:val="left" w:pos="708"/>
        </w:tabs>
        <w:jc w:val="both"/>
        <w:rPr>
          <w:sz w:val="20"/>
          <w:szCs w:val="20"/>
        </w:rPr>
      </w:pPr>
      <w:r w:rsidRPr="005376D0">
        <w:t>Глава Будаговского</w:t>
      </w:r>
    </w:p>
    <w:p w:rsidR="005376D0" w:rsidRPr="005376D0" w:rsidRDefault="005376D0" w:rsidP="005376D0">
      <w:pPr>
        <w:rPr>
          <w:rFonts w:ascii="Times New Roman" w:hAnsi="Times New Roman" w:cs="Times New Roman"/>
          <w:sz w:val="24"/>
          <w:szCs w:val="24"/>
        </w:rPr>
      </w:pPr>
      <w:r w:rsidRPr="005376D0">
        <w:rPr>
          <w:rFonts w:ascii="Times New Roman" w:hAnsi="Times New Roman" w:cs="Times New Roman"/>
        </w:rPr>
        <w:t>сельского поселения                                                                                Лысенко И.А.</w:t>
      </w:r>
    </w:p>
    <w:p w:rsidR="005376D0" w:rsidRPr="005376D0" w:rsidRDefault="005376D0" w:rsidP="005376D0">
      <w:pPr>
        <w:rPr>
          <w:rFonts w:ascii="Times New Roman" w:hAnsi="Times New Roman" w:cs="Times New Roman"/>
        </w:rPr>
      </w:pPr>
    </w:p>
    <w:p w:rsidR="005376D0" w:rsidRPr="005376D0" w:rsidRDefault="005376D0" w:rsidP="005376D0">
      <w:pPr>
        <w:rPr>
          <w:rFonts w:ascii="Times New Roman" w:hAnsi="Times New Roman" w:cs="Times New Roman"/>
        </w:rPr>
      </w:pPr>
    </w:p>
    <w:p w:rsidR="005376D0" w:rsidRPr="005376D0" w:rsidRDefault="005376D0" w:rsidP="005376D0">
      <w:pPr>
        <w:rPr>
          <w:rFonts w:ascii="Times New Roman" w:hAnsi="Times New Roman" w:cs="Times New Roman"/>
        </w:rPr>
      </w:pPr>
    </w:p>
    <w:p w:rsidR="005376D0" w:rsidRPr="005376D0" w:rsidRDefault="005376D0" w:rsidP="005376D0">
      <w:pPr>
        <w:rPr>
          <w:rFonts w:ascii="Times New Roman" w:hAnsi="Times New Roman" w:cs="Times New Roman"/>
        </w:rPr>
      </w:pPr>
    </w:p>
    <w:p w:rsidR="005376D0" w:rsidRPr="005376D0" w:rsidRDefault="005376D0" w:rsidP="005376D0">
      <w:pPr>
        <w:rPr>
          <w:rFonts w:ascii="Times New Roman" w:hAnsi="Times New Roman" w:cs="Times New Roman"/>
        </w:rPr>
      </w:pPr>
    </w:p>
    <w:p w:rsidR="005376D0" w:rsidRPr="005376D0" w:rsidRDefault="005376D0" w:rsidP="005376D0">
      <w:pPr>
        <w:rPr>
          <w:rFonts w:ascii="Times New Roman" w:hAnsi="Times New Roman" w:cs="Times New Roman"/>
        </w:rPr>
      </w:pPr>
    </w:p>
    <w:p w:rsidR="005376D0" w:rsidRPr="005376D0" w:rsidRDefault="005376D0" w:rsidP="005376D0">
      <w:pPr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 xml:space="preserve">Исполнитель: специалист Будаговского </w:t>
      </w:r>
    </w:p>
    <w:p w:rsidR="005376D0" w:rsidRPr="005376D0" w:rsidRDefault="005376D0" w:rsidP="005376D0">
      <w:pPr>
        <w:rPr>
          <w:rFonts w:ascii="Times New Roman" w:hAnsi="Times New Roman" w:cs="Times New Roman"/>
          <w:sz w:val="20"/>
          <w:szCs w:val="20"/>
        </w:rPr>
      </w:pPr>
      <w:r w:rsidRPr="005376D0">
        <w:rPr>
          <w:rFonts w:ascii="Times New Roman" w:hAnsi="Times New Roman" w:cs="Times New Roman"/>
          <w:sz w:val="20"/>
          <w:szCs w:val="20"/>
        </w:rPr>
        <w:t>сельского поселения  Приходько М.В.</w:t>
      </w:r>
    </w:p>
    <w:p w:rsidR="005376D0" w:rsidRPr="005376D0" w:rsidRDefault="005376D0" w:rsidP="005376D0">
      <w:pPr>
        <w:rPr>
          <w:rFonts w:ascii="Times New Roman" w:hAnsi="Times New Roman" w:cs="Times New Roman"/>
          <w:sz w:val="24"/>
          <w:szCs w:val="24"/>
        </w:rPr>
      </w:pPr>
    </w:p>
    <w:p w:rsidR="005376D0" w:rsidRPr="005376D0" w:rsidRDefault="005376D0" w:rsidP="001E405C">
      <w:pPr>
        <w:pStyle w:val="a5"/>
        <w:rPr>
          <w:rFonts w:ascii="Times New Roman" w:hAnsi="Times New Roman" w:cs="Times New Roman"/>
        </w:rPr>
      </w:pPr>
    </w:p>
    <w:sectPr w:rsidR="005376D0" w:rsidRPr="005376D0" w:rsidSect="008E67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0D5D"/>
    <w:multiLevelType w:val="hybridMultilevel"/>
    <w:tmpl w:val="C9BA6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05C"/>
    <w:rsid w:val="00047AD9"/>
    <w:rsid w:val="00080EEF"/>
    <w:rsid w:val="00153721"/>
    <w:rsid w:val="001E405C"/>
    <w:rsid w:val="004015DE"/>
    <w:rsid w:val="005376D0"/>
    <w:rsid w:val="00571DE5"/>
    <w:rsid w:val="00670486"/>
    <w:rsid w:val="008C3293"/>
    <w:rsid w:val="008E67E3"/>
    <w:rsid w:val="00CF6E81"/>
    <w:rsid w:val="00D57244"/>
    <w:rsid w:val="00D6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D9"/>
  </w:style>
  <w:style w:type="paragraph" w:styleId="1">
    <w:name w:val="heading 1"/>
    <w:basedOn w:val="a"/>
    <w:next w:val="a"/>
    <w:link w:val="10"/>
    <w:qFormat/>
    <w:rsid w:val="001E40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6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5376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76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05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40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Шапка (герб)"/>
    <w:basedOn w:val="a"/>
    <w:rsid w:val="001E405C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1E405C"/>
    <w:rPr>
      <w:color w:val="0000FF"/>
      <w:u w:val="single"/>
    </w:rPr>
  </w:style>
  <w:style w:type="paragraph" w:styleId="a5">
    <w:name w:val="No Spacing"/>
    <w:uiPriority w:val="1"/>
    <w:qFormat/>
    <w:rsid w:val="001E405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37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376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5376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376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header"/>
    <w:basedOn w:val="a"/>
    <w:link w:val="a7"/>
    <w:unhideWhenUsed/>
    <w:rsid w:val="00537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376D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5376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5376D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Body Text"/>
    <w:basedOn w:val="a"/>
    <w:link w:val="ab"/>
    <w:semiHidden/>
    <w:unhideWhenUsed/>
    <w:rsid w:val="005376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5376D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semiHidden/>
    <w:unhideWhenUsed/>
    <w:rsid w:val="005376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5376D0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2"/>
    <w:basedOn w:val="a"/>
    <w:link w:val="22"/>
    <w:semiHidden/>
    <w:unhideWhenUsed/>
    <w:rsid w:val="005376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376D0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semiHidden/>
    <w:unhideWhenUsed/>
    <w:rsid w:val="005376D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2">
    <w:name w:val="Основной текст 3 Знак"/>
    <w:basedOn w:val="a0"/>
    <w:link w:val="31"/>
    <w:semiHidden/>
    <w:rsid w:val="005376D0"/>
    <w:rPr>
      <w:rFonts w:ascii="Times New Roman" w:eastAsia="Times New Roman" w:hAnsi="Times New Roman" w:cs="Times New Roman"/>
      <w:sz w:val="20"/>
      <w:szCs w:val="24"/>
    </w:rPr>
  </w:style>
  <w:style w:type="paragraph" w:styleId="23">
    <w:name w:val="Body Text Indent 2"/>
    <w:basedOn w:val="a"/>
    <w:link w:val="24"/>
    <w:semiHidden/>
    <w:unhideWhenUsed/>
    <w:rsid w:val="005376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376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3580</Words>
  <Characters>20407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2013-09-23T04:14:00Z</cp:lastPrinted>
  <dcterms:created xsi:type="dcterms:W3CDTF">2011-05-27T02:15:00Z</dcterms:created>
  <dcterms:modified xsi:type="dcterms:W3CDTF">2013-09-23T04:37:00Z</dcterms:modified>
</cp:coreProperties>
</file>