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8" w:type="pct"/>
        <w:tblInd w:w="-142" w:type="dxa"/>
        <w:tblLook w:val="01E0" w:firstRow="1" w:lastRow="1" w:firstColumn="1" w:lastColumn="1" w:noHBand="0" w:noVBand="0"/>
      </w:tblPr>
      <w:tblGrid>
        <w:gridCol w:w="5954"/>
        <w:gridCol w:w="3790"/>
      </w:tblGrid>
      <w:tr w:rsidR="00AD2D8D" w:rsidTr="00AD2D8D">
        <w:tc>
          <w:tcPr>
            <w:tcW w:w="5000" w:type="pct"/>
            <w:gridSpan w:val="2"/>
            <w:hideMark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AD2D8D" w:rsidTr="00AD2D8D">
        <w:tc>
          <w:tcPr>
            <w:tcW w:w="5000" w:type="pct"/>
            <w:gridSpan w:val="2"/>
            <w:hideMark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AD2D8D" w:rsidRDefault="00AD2D8D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D2D8D" w:rsidTr="00AD2D8D">
        <w:tc>
          <w:tcPr>
            <w:tcW w:w="5000" w:type="pct"/>
            <w:gridSpan w:val="2"/>
            <w:hideMark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AD2D8D" w:rsidTr="00AD2D8D">
        <w:tc>
          <w:tcPr>
            <w:tcW w:w="5000" w:type="pct"/>
            <w:gridSpan w:val="2"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D8D" w:rsidTr="00AD2D8D">
        <w:tc>
          <w:tcPr>
            <w:tcW w:w="5000" w:type="pct"/>
            <w:gridSpan w:val="2"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D8D" w:rsidTr="00AD2D8D">
        <w:tc>
          <w:tcPr>
            <w:tcW w:w="5000" w:type="pct"/>
            <w:gridSpan w:val="2"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D8D" w:rsidTr="00AD2D8D">
        <w:tc>
          <w:tcPr>
            <w:tcW w:w="5000" w:type="pct"/>
            <w:gridSpan w:val="2"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D2D8D" w:rsidTr="00AD2D8D">
        <w:tc>
          <w:tcPr>
            <w:tcW w:w="5000" w:type="pct"/>
            <w:gridSpan w:val="2"/>
            <w:hideMark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«25»01.2022 г.                             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                           № 3-Рк</w:t>
            </w:r>
          </w:p>
        </w:tc>
      </w:tr>
      <w:tr w:rsidR="00AD2D8D" w:rsidTr="00AD2D8D">
        <w:tc>
          <w:tcPr>
            <w:tcW w:w="5000" w:type="pct"/>
            <w:gridSpan w:val="2"/>
            <w:hideMark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AD2D8D" w:rsidTr="00AD2D8D">
        <w:tc>
          <w:tcPr>
            <w:tcW w:w="5000" w:type="pct"/>
            <w:gridSpan w:val="2"/>
          </w:tcPr>
          <w:p w:rsidR="00AD2D8D" w:rsidRDefault="00AD2D8D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D2D8D" w:rsidTr="00AD2D8D">
        <w:trPr>
          <w:gridAfter w:val="1"/>
          <w:wAfter w:w="1945" w:type="pct"/>
        </w:trPr>
        <w:tc>
          <w:tcPr>
            <w:tcW w:w="3055" w:type="pct"/>
            <w:hideMark/>
          </w:tcPr>
          <w:p w:rsidR="00AD2D8D" w:rsidRDefault="00AD2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увеличении (индексации) размеров</w:t>
            </w:r>
          </w:p>
          <w:p w:rsidR="00AD2D8D" w:rsidRPr="00AD2D8D" w:rsidRDefault="00AD2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окладов (должностных окладов) </w:t>
            </w:r>
            <w:r>
              <w:rPr>
                <w:b/>
                <w:sz w:val="28"/>
                <w:szCs w:val="28"/>
              </w:rPr>
              <w:t xml:space="preserve">работников  МКУК «КДЦ Будаговского МО»  </w:t>
            </w:r>
          </w:p>
        </w:tc>
      </w:tr>
    </w:tbl>
    <w:p w:rsidR="00AD2D8D" w:rsidRDefault="00AD2D8D" w:rsidP="00AD2D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D2D8D" w:rsidRDefault="00AD2D8D" w:rsidP="00AD2D8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AD2D8D" w:rsidRDefault="00AD2D8D" w:rsidP="00AD2D8D">
      <w:pPr>
        <w:widowControl w:val="0"/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индексации заработной платы работников бюджетной сферы, в соответствии со статьей 134 Трудового кодекса Российской Федерации, во исполнение решения трехсторонней комиссии Иркутской области по регулированию социально-трудовых отношений от 26.11.2021 г. протокол № 65, руководствуясь статьей 24 Устава Будаговского муниципального образования:</w:t>
      </w:r>
    </w:p>
    <w:p w:rsidR="00AD2D8D" w:rsidRDefault="00AD2D8D" w:rsidP="00AD2D8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D2D8D" w:rsidRDefault="00AD2D8D" w:rsidP="00AD2D8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Повысить (проиндексировать) с 1 марта 2022 года на 4 процента размеры окладов (должностных окладов) работников МКУК «КДЦ Будаговского МО».</w:t>
      </w:r>
    </w:p>
    <w:p w:rsidR="00AD2D8D" w:rsidRDefault="00AD2D8D" w:rsidP="00AD2D8D">
      <w:pPr>
        <w:widowControl w:val="0"/>
        <w:tabs>
          <w:tab w:val="left" w:pos="1276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Установить, что при увеличении (индексации) окладов (должностных окладов) размеры окладов (должностных окладов) работников МКУК «</w:t>
      </w:r>
      <w:r>
        <w:rPr>
          <w:sz w:val="28"/>
          <w:szCs w:val="28"/>
        </w:rPr>
        <w:t>КДЦ Будаговского МО</w:t>
      </w:r>
      <w:r>
        <w:rPr>
          <w:rFonts w:eastAsia="Times New Roman"/>
          <w:sz w:val="28"/>
          <w:szCs w:val="28"/>
          <w:lang w:eastAsia="ru-RU"/>
        </w:rPr>
        <w:t>» подлежат округлению до целого рубля в сторону увеличения.</w:t>
      </w:r>
    </w:p>
    <w:p w:rsidR="00AD2D8D" w:rsidRDefault="00AD2D8D" w:rsidP="00AD2D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Опубликовать настоящее распоряжение в газете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«Будаговский вестник» и разместить на официальном сайте Администрации Будаговского сельского поселения.</w:t>
      </w:r>
    </w:p>
    <w:p w:rsidR="00AD2D8D" w:rsidRDefault="00AD2D8D" w:rsidP="00AD2D8D">
      <w:pPr>
        <w:widowControl w:val="0"/>
        <w:tabs>
          <w:tab w:val="left" w:pos="720"/>
        </w:tabs>
        <w:ind w:firstLine="709"/>
        <w:jc w:val="both"/>
        <w:rPr>
          <w:color w:val="C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D2D8D" w:rsidRDefault="00AD2D8D" w:rsidP="00AD2D8D">
      <w:pPr>
        <w:widowControl w:val="0"/>
        <w:ind w:firstLine="709"/>
        <w:rPr>
          <w:sz w:val="28"/>
          <w:szCs w:val="28"/>
        </w:rPr>
      </w:pPr>
    </w:p>
    <w:p w:rsidR="00AD2D8D" w:rsidRDefault="00AD2D8D" w:rsidP="00AD2D8D">
      <w:pPr>
        <w:widowControl w:val="0"/>
        <w:ind w:firstLine="709"/>
        <w:rPr>
          <w:sz w:val="28"/>
          <w:szCs w:val="28"/>
        </w:rPr>
      </w:pPr>
    </w:p>
    <w:p w:rsidR="00AD2D8D" w:rsidRDefault="00AD2D8D" w:rsidP="00AD2D8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D2D8D" w:rsidRDefault="00AD2D8D" w:rsidP="00AD2D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Глава Будаговского</w:t>
      </w:r>
    </w:p>
    <w:p w:rsidR="00763560" w:rsidRPr="00AD2D8D" w:rsidRDefault="00AD2D8D" w:rsidP="00AD2D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b/>
          <w:sz w:val="28"/>
          <w:szCs w:val="28"/>
          <w:lang w:eastAsia="ru-RU"/>
        </w:rPr>
        <w:t>И.А. Лысенко</w:t>
      </w:r>
    </w:p>
    <w:sectPr w:rsidR="00763560" w:rsidRPr="00AD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7A"/>
    <w:rsid w:val="00681C7A"/>
    <w:rsid w:val="00763560"/>
    <w:rsid w:val="00AD2D8D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0E8D"/>
  <w15:chartTrackingRefBased/>
  <w15:docId w15:val="{8972CBD0-C06A-47A8-ADA0-493E8865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8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D2D8D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2022-02-09T01:16:00Z</dcterms:created>
  <dcterms:modified xsi:type="dcterms:W3CDTF">2022-02-09T01:17:00Z</dcterms:modified>
</cp:coreProperties>
</file>