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27" w:rsidRDefault="00B42A27" w:rsidP="0018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787F" w:rsidRDefault="0030787F" w:rsidP="003078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787F">
        <w:rPr>
          <w:rFonts w:ascii="Times New Roman" w:hAnsi="Times New Roman" w:cs="Times New Roman"/>
          <w:sz w:val="28"/>
          <w:szCs w:val="28"/>
        </w:rPr>
        <w:t>Изменения в законодательстве о государственном контроле (надзоре) и муниципальном контроле в Российской Федерации</w:t>
      </w:r>
    </w:p>
    <w:p w:rsidR="0030787F" w:rsidRDefault="0030787F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С 1 июля 2021 года 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42A27">
        <w:rPr>
          <w:rFonts w:ascii="Times New Roman" w:hAnsi="Times New Roman" w:cs="Times New Roman"/>
          <w:sz w:val="28"/>
          <w:szCs w:val="28"/>
        </w:rPr>
        <w:t xml:space="preserve"> в силу Федеральный закон от 31.07.2020 №248-ФЗ «О государственном контроле (надзоре) и муниципальном контроле в Российской Федерации» (далее – Закон №248-ФЗ), существенно изменяющий действующий уже более 10 лет порядок организации и осуществления контрольно-надзорных мероприятий в отношений юридических лиц и индивидуальных предпринимателей.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Закон №248-ФЗ устанавливает приоритет профилактических мероприятий по отношению к контрольно-надзорным. Наряду с ранее применяемыми контролирующими органами профилактическими мер</w:t>
      </w:r>
      <w:r>
        <w:rPr>
          <w:rFonts w:ascii="Times New Roman" w:hAnsi="Times New Roman" w:cs="Times New Roman"/>
          <w:sz w:val="28"/>
          <w:szCs w:val="28"/>
        </w:rPr>
        <w:t>оприятиями закреплен ряд новых: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- меры стимулирования добросовестности - нематериальное поощрение добросовестных контролируемых лиц (порядок оценки добросовестности контролируемых лиц, в том числе виды мер стимулирования добросовестности, устанавливает</w:t>
      </w:r>
      <w:r>
        <w:rPr>
          <w:rFonts w:ascii="Times New Roman" w:hAnsi="Times New Roman" w:cs="Times New Roman"/>
          <w:sz w:val="28"/>
          <w:szCs w:val="28"/>
        </w:rPr>
        <w:t>ся положением о виде контроля);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- самообследование - самостоятельная автоматизированная оценка соблюдения обязательных требований с использованием одного из способов, указанных на официальном сайте контрольного (надзорного) органа в сети Интернет. Если по итогам самообследования хозяйствующий субъект получит высокую оценку, то сможет принять декларацию с</w:t>
      </w:r>
      <w:r>
        <w:rPr>
          <w:rFonts w:ascii="Times New Roman" w:hAnsi="Times New Roman" w:cs="Times New Roman"/>
          <w:sz w:val="28"/>
          <w:szCs w:val="28"/>
        </w:rPr>
        <w:t>облюдения указанных требований;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- профилактический визит - беседа по месту деятельности юридического лица или индивидуального предпринимателя. Выявление по итогам визита нарушений не является основанием для выдачи контролирующим органом</w:t>
      </w:r>
      <w:r>
        <w:rPr>
          <w:rFonts w:ascii="Times New Roman" w:hAnsi="Times New Roman" w:cs="Times New Roman"/>
          <w:sz w:val="28"/>
          <w:szCs w:val="28"/>
        </w:rPr>
        <w:t xml:space="preserve"> предписания об его устранении.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Закон №248-ФЗ значительно расширяет перечень контрольно-надзорных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A27">
        <w:rPr>
          <w:rFonts w:ascii="Times New Roman" w:hAnsi="Times New Roman" w:cs="Times New Roman"/>
          <w:sz w:val="28"/>
          <w:szCs w:val="28"/>
        </w:rPr>
        <w:t>Взаимодействие с контролируемым лицом осуществляется при проведении семи контр</w:t>
      </w:r>
      <w:r>
        <w:rPr>
          <w:rFonts w:ascii="Times New Roman" w:hAnsi="Times New Roman" w:cs="Times New Roman"/>
          <w:sz w:val="28"/>
          <w:szCs w:val="28"/>
        </w:rPr>
        <w:t>ольных (надзорных) мероприятий.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Помимо ранее предусмотренных Законом №294-ФЗ контрольных закупок, рейдовых осмотров, документарных и выездных проверок Закон №248-ФЗ реглам</w:t>
      </w:r>
      <w:r>
        <w:rPr>
          <w:rFonts w:ascii="Times New Roman" w:hAnsi="Times New Roman" w:cs="Times New Roman"/>
          <w:sz w:val="28"/>
          <w:szCs w:val="28"/>
        </w:rPr>
        <w:t>ентирует следующие мероприятия: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- мониторинговая закупка -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 (или) качеству;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 xml:space="preserve">- выборочный контроль - мероприятие, проводимое по месту хранения и (или) реализации контролируемыми лицами продукции (товаров), представляющее собой отбор проб образцов продукции (товаров) в целях </w:t>
      </w:r>
      <w:r w:rsidRPr="00B42A27">
        <w:rPr>
          <w:rFonts w:ascii="Times New Roman" w:hAnsi="Times New Roman" w:cs="Times New Roman"/>
          <w:sz w:val="28"/>
          <w:szCs w:val="28"/>
        </w:rPr>
        <w:lastRenderedPageBreak/>
        <w:t>подтверждения их соответствия обязательным требованиям к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 (или) качеству;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- инспекционный визит - мероприятие, проводимое путем взаимодействия с конкретным контролируемым лицом и (или) владельцем (пользователем) производственного объекта.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</w:t>
      </w:r>
      <w:r>
        <w:rPr>
          <w:rFonts w:ascii="Times New Roman" w:hAnsi="Times New Roman" w:cs="Times New Roman"/>
          <w:sz w:val="28"/>
          <w:szCs w:val="28"/>
        </w:rPr>
        <w:t>делений) либо объекта контроля.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 xml:space="preserve">Закон №248-ФЗ содержит подробные правила проведения каждого мероприятия. Они отличаются набором допустимых контрольно-надзорных действий: осмотр, досмотр, опрос, истребование документов, инструментальное обследование, экспертиза, эксперимент и др. Это обеспечит дополнительные гарантии того, что инспекторы не </w:t>
      </w:r>
      <w:r>
        <w:rPr>
          <w:rFonts w:ascii="Times New Roman" w:hAnsi="Times New Roman" w:cs="Times New Roman"/>
          <w:sz w:val="28"/>
          <w:szCs w:val="28"/>
        </w:rPr>
        <w:t>смогут действовать произвольно.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Кроме того, предусмотрено проведение двух мероприятий без взаимодействия с контролируемым лицом: наблюдение за соблюдением обязательных тре</w:t>
      </w:r>
      <w:r>
        <w:rPr>
          <w:rFonts w:ascii="Times New Roman" w:hAnsi="Times New Roman" w:cs="Times New Roman"/>
          <w:sz w:val="28"/>
          <w:szCs w:val="28"/>
        </w:rPr>
        <w:t>бований, выездное обследование.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 xml:space="preserve">Выездное обследование является новеллой Закона № 248-ФЗ. В ходе его проведения инспектором осуществляется визуальная оценка соблюдения контролируемым лицом обязательных требований. При этом должностным лицом может осуществлять осмотр общедоступных (открытых для посещения неограниченным кругом </w:t>
      </w:r>
      <w:r>
        <w:rPr>
          <w:rFonts w:ascii="Times New Roman" w:hAnsi="Times New Roman" w:cs="Times New Roman"/>
          <w:sz w:val="28"/>
          <w:szCs w:val="28"/>
        </w:rPr>
        <w:t>лиц) производственных объектов.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Законом № 248-ФЗ скорректированы основания для проведения контрольных (надзорны</w:t>
      </w:r>
      <w:r>
        <w:rPr>
          <w:rFonts w:ascii="Times New Roman" w:hAnsi="Times New Roman" w:cs="Times New Roman"/>
          <w:sz w:val="28"/>
          <w:szCs w:val="28"/>
        </w:rPr>
        <w:t>х) мероприятий. К ним отнесены: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</w:t>
      </w:r>
      <w:r>
        <w:rPr>
          <w:rFonts w:ascii="Times New Roman" w:hAnsi="Times New Roman" w:cs="Times New Roman"/>
          <w:sz w:val="28"/>
          <w:szCs w:val="28"/>
        </w:rPr>
        <w:t>а контроля от таких параметров;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2) наступление сроков проведения контрольных (надзорных) мероприятий, включенных в план проведения контр</w:t>
      </w:r>
      <w:r>
        <w:rPr>
          <w:rFonts w:ascii="Times New Roman" w:hAnsi="Times New Roman" w:cs="Times New Roman"/>
          <w:sz w:val="28"/>
          <w:szCs w:val="28"/>
        </w:rPr>
        <w:t>ольных (надзорных) мероприятий;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конкретных контролируемых лиц;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</w:t>
      </w:r>
      <w:r>
        <w:rPr>
          <w:rFonts w:ascii="Times New Roman" w:hAnsi="Times New Roman" w:cs="Times New Roman"/>
          <w:sz w:val="28"/>
          <w:szCs w:val="28"/>
        </w:rPr>
        <w:t>ратуры материалам и обращениям;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</w:t>
      </w:r>
      <w:r>
        <w:rPr>
          <w:rFonts w:ascii="Times New Roman" w:hAnsi="Times New Roman" w:cs="Times New Roman"/>
          <w:sz w:val="28"/>
          <w:szCs w:val="28"/>
        </w:rPr>
        <w:t>ью 1 статьи 95 Закона № 248-ФЗ;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lastRenderedPageBreak/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</w:t>
      </w:r>
      <w:r>
        <w:rPr>
          <w:rFonts w:ascii="Times New Roman" w:hAnsi="Times New Roman" w:cs="Times New Roman"/>
          <w:sz w:val="28"/>
          <w:szCs w:val="28"/>
        </w:rPr>
        <w:t>а основании программы проверок.</w:t>
      </w:r>
    </w:p>
    <w:p w:rsidR="00B42A27" w:rsidRPr="00B42A27" w:rsidRDefault="00B42A27" w:rsidP="00184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 без взаимодействия проводятся должностными лицами на основании заданий уполномоченных должностных лиц контрольного </w:t>
      </w:r>
      <w:r w:rsidR="0018487D">
        <w:rPr>
          <w:rFonts w:ascii="Times New Roman" w:hAnsi="Times New Roman" w:cs="Times New Roman"/>
          <w:sz w:val="28"/>
          <w:szCs w:val="28"/>
        </w:rPr>
        <w:t>(надзорного) органа.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Значительно сокращены сроки проверок. По общему правилу указанный срок не должен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42A27" w:rsidRPr="00B42A27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Законом №248-ФЗ сроки проведения контрольной закупки, мониторинговой закупки, выборочного контроля  определяются периодом времени, в течение которого обычно осуществляется соответствующая сделка, проводятся необходимые инструментальные обследования, изъятия проб (образцов) продукции (товаров), испытания или необходимые экспертизы.</w:t>
      </w:r>
    </w:p>
    <w:p w:rsidR="004A7F24" w:rsidRDefault="00B42A27" w:rsidP="00B4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27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0787F" w:rsidRPr="0030787F" w:rsidRDefault="0030787F" w:rsidP="0030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7F">
        <w:rPr>
          <w:rFonts w:ascii="Times New Roman" w:hAnsi="Times New Roman" w:cs="Times New Roman"/>
          <w:sz w:val="28"/>
          <w:szCs w:val="28"/>
        </w:rPr>
        <w:t>Новые требования Федерального закона содержат прямой запрет на оценку результативности и эффективности деятельности контрольного органа в зависимости от количества проведенных контрольных мероприятий, выявленных нарушений, привлеченных к ответственности лиц и так далее. Указанные изменения должны способствовать избавлению от так называемой палочной системы, то есть привести к сокращению проверок и наложенных штрафов.</w:t>
      </w:r>
    </w:p>
    <w:p w:rsidR="0030787F" w:rsidRPr="0030787F" w:rsidRDefault="0030787F" w:rsidP="0030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7F">
        <w:rPr>
          <w:rFonts w:ascii="Times New Roman" w:hAnsi="Times New Roman" w:cs="Times New Roman"/>
          <w:sz w:val="28"/>
          <w:szCs w:val="28"/>
        </w:rPr>
        <w:t xml:space="preserve">С июля 2021 года вступает в силу запрет на проведение любого контрольного (надзорного) мероприятия без предварительного включения сведений о нем в Единый реестр. В связи с этим будет технически исключена возможность внесения соответствующих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787F">
        <w:rPr>
          <w:rFonts w:ascii="Times New Roman" w:hAnsi="Times New Roman" w:cs="Times New Roman"/>
          <w:sz w:val="28"/>
          <w:szCs w:val="28"/>
        </w:rPr>
        <w:t>задним числом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787F" w:rsidRDefault="0030787F" w:rsidP="0030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7F">
        <w:rPr>
          <w:rFonts w:ascii="Times New Roman" w:hAnsi="Times New Roman" w:cs="Times New Roman"/>
          <w:sz w:val="28"/>
          <w:szCs w:val="28"/>
        </w:rPr>
        <w:t>Новый реестр обеспечит больший объем гарантий юридических лиц и индивидуальных предпринимателей при взаимодействии с контролирующими органами и повысит гласность контрольно-надзорной деятельности.</w:t>
      </w:r>
    </w:p>
    <w:p w:rsidR="00B776C1" w:rsidRDefault="00B776C1" w:rsidP="00B77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6C1" w:rsidRDefault="00B776C1" w:rsidP="00B77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Старший помощник </w:t>
      </w:r>
    </w:p>
    <w:p w:rsidR="00B776C1" w:rsidRPr="00B776C1" w:rsidRDefault="00B776C1" w:rsidP="00B77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Тулунского межрайонного прокурора                                         А.В. Ильенкова</w:t>
      </w:r>
    </w:p>
    <w:p w:rsidR="004A7F24" w:rsidRPr="004A7F24" w:rsidRDefault="004A7F24" w:rsidP="004A7F24">
      <w:pPr>
        <w:spacing w:after="0"/>
        <w:jc w:val="both"/>
        <w:rPr>
          <w:rFonts w:ascii="Times New Roman" w:hAnsi="Times New Roman" w:cs="Times New Roman"/>
          <w:szCs w:val="28"/>
        </w:rPr>
      </w:pPr>
    </w:p>
    <w:sectPr w:rsidR="004A7F24" w:rsidRPr="004A7F24" w:rsidSect="0030787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E9" w:rsidRDefault="00EB0EE9" w:rsidP="0030787F">
      <w:pPr>
        <w:spacing w:after="0" w:line="240" w:lineRule="auto"/>
      </w:pPr>
      <w:r>
        <w:separator/>
      </w:r>
    </w:p>
  </w:endnote>
  <w:endnote w:type="continuationSeparator" w:id="0">
    <w:p w:rsidR="00EB0EE9" w:rsidRDefault="00EB0EE9" w:rsidP="0030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E9" w:rsidRDefault="00EB0EE9" w:rsidP="0030787F">
      <w:pPr>
        <w:spacing w:after="0" w:line="240" w:lineRule="auto"/>
      </w:pPr>
      <w:r>
        <w:separator/>
      </w:r>
    </w:p>
  </w:footnote>
  <w:footnote w:type="continuationSeparator" w:id="0">
    <w:p w:rsidR="00EB0EE9" w:rsidRDefault="00EB0EE9" w:rsidP="0030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116146"/>
      <w:docPartObj>
        <w:docPartGallery w:val="Page Numbers (Top of Page)"/>
        <w:docPartUnique/>
      </w:docPartObj>
    </w:sdtPr>
    <w:sdtEndPr/>
    <w:sdtContent>
      <w:p w:rsidR="0030787F" w:rsidRDefault="003078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20F">
          <w:rPr>
            <w:noProof/>
          </w:rPr>
          <w:t>3</w:t>
        </w:r>
        <w:r>
          <w:fldChar w:fldCharType="end"/>
        </w:r>
      </w:p>
    </w:sdtContent>
  </w:sdt>
  <w:p w:rsidR="0030787F" w:rsidRDefault="003078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24"/>
    <w:rsid w:val="0018487D"/>
    <w:rsid w:val="0030787F"/>
    <w:rsid w:val="004A7F24"/>
    <w:rsid w:val="0080420F"/>
    <w:rsid w:val="00B42A27"/>
    <w:rsid w:val="00B776C1"/>
    <w:rsid w:val="00EB0EE9"/>
    <w:rsid w:val="00F16988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A3D6-6678-4863-B6B6-A74C0D4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2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87F"/>
  </w:style>
  <w:style w:type="paragraph" w:styleId="a7">
    <w:name w:val="footer"/>
    <w:basedOn w:val="a"/>
    <w:link w:val="a8"/>
    <w:uiPriority w:val="99"/>
    <w:unhideWhenUsed/>
    <w:rsid w:val="0030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2021-10-12T09:53:00Z</cp:lastPrinted>
  <dcterms:created xsi:type="dcterms:W3CDTF">2022-07-29T06:20:00Z</dcterms:created>
  <dcterms:modified xsi:type="dcterms:W3CDTF">2022-07-29T06:20:00Z</dcterms:modified>
</cp:coreProperties>
</file>