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01" w:rsidRDefault="00AC5201" w:rsidP="00AC5201">
      <w:pPr>
        <w:pStyle w:val="Standard"/>
        <w:jc w:val="center"/>
        <w:rPr>
          <w:b/>
          <w:noProof/>
          <w:sz w:val="28"/>
          <w:szCs w:val="28"/>
          <w:lang w:val="ru-RU" w:eastAsia="ru-RU" w:bidi="ar-SA"/>
        </w:rPr>
      </w:pPr>
      <w:r>
        <w:rPr>
          <w:b/>
          <w:bCs/>
          <w:sz w:val="28"/>
          <w:szCs w:val="28"/>
        </w:rPr>
        <w:t xml:space="preserve">  </w:t>
      </w:r>
    </w:p>
    <w:p w:rsidR="00E73856" w:rsidRDefault="00E73856" w:rsidP="00AC5201">
      <w:pPr>
        <w:pStyle w:val="Standard"/>
        <w:jc w:val="center"/>
        <w:rPr>
          <w:b/>
          <w:noProof/>
          <w:sz w:val="28"/>
          <w:szCs w:val="28"/>
          <w:lang w:val="ru-RU" w:eastAsia="ru-RU" w:bidi="ar-SA"/>
        </w:rPr>
      </w:pPr>
    </w:p>
    <w:p w:rsidR="00D0422D" w:rsidRPr="003B0205" w:rsidRDefault="00D0422D" w:rsidP="00D0422D">
      <w:pPr>
        <w:widowControl/>
        <w:autoSpaceDE/>
        <w:autoSpaceDN/>
        <w:adjustRightInd/>
        <w:ind w:left="1416" w:right="-3970" w:firstLine="3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0422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B0205">
        <w:rPr>
          <w:rFonts w:ascii="Times New Roman" w:hAnsi="Times New Roman" w:cs="Times New Roman"/>
          <w:b/>
          <w:sz w:val="28"/>
          <w:szCs w:val="28"/>
        </w:rPr>
        <w:t xml:space="preserve">И Р К У Т С К А </w:t>
      </w:r>
      <w:proofErr w:type="gramStart"/>
      <w:r w:rsidRPr="003B0205">
        <w:rPr>
          <w:rFonts w:ascii="Times New Roman" w:hAnsi="Times New Roman" w:cs="Times New Roman"/>
          <w:b/>
          <w:sz w:val="28"/>
          <w:szCs w:val="28"/>
        </w:rPr>
        <w:t>Я  О</w:t>
      </w:r>
      <w:proofErr w:type="gramEnd"/>
      <w:r w:rsidRPr="003B0205">
        <w:rPr>
          <w:rFonts w:ascii="Times New Roman" w:hAnsi="Times New Roman" w:cs="Times New Roman"/>
          <w:b/>
          <w:sz w:val="28"/>
          <w:szCs w:val="28"/>
        </w:rPr>
        <w:t xml:space="preserve"> Б Л А СТ Ь</w:t>
      </w: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B0205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      Т УЛУНСКИЙ РАЙОН</w:t>
      </w: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                                  Администрация</w:t>
      </w: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                   </w:t>
      </w:r>
      <w:r w:rsidR="007E1617">
        <w:rPr>
          <w:rFonts w:ascii="Times New Roman" w:hAnsi="Times New Roman" w:cs="Times New Roman"/>
          <w:b/>
          <w:spacing w:val="20"/>
          <w:sz w:val="32"/>
          <w:szCs w:val="32"/>
        </w:rPr>
        <w:t>Будагов</w:t>
      </w: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>ского</w:t>
      </w:r>
      <w:r w:rsidR="008E508D" w:rsidRPr="003B020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>сельского поселения</w:t>
      </w:r>
    </w:p>
    <w:p w:rsidR="00D0422D" w:rsidRPr="003B0205" w:rsidRDefault="00D0422D" w:rsidP="00D0422D">
      <w:pPr>
        <w:widowControl/>
        <w:autoSpaceDE/>
        <w:autoSpaceDN/>
        <w:adjustRightInd/>
        <w:ind w:left="-3827" w:right="-3970" w:firstLine="0"/>
        <w:jc w:val="center"/>
        <w:rPr>
          <w:rFonts w:ascii="Century Schoolbook" w:hAnsi="Century Schoolbook" w:cs="Times New Roman"/>
          <w:b/>
          <w:spacing w:val="20"/>
          <w:sz w:val="32"/>
          <w:szCs w:val="32"/>
        </w:rPr>
      </w:pP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B0205">
        <w:rPr>
          <w:rFonts w:ascii="Century Schoolbook" w:hAnsi="Century Schoolbook" w:cs="Times New Roman"/>
          <w:b/>
          <w:spacing w:val="20"/>
          <w:sz w:val="36"/>
        </w:rPr>
        <w:t xml:space="preserve">                     </w:t>
      </w:r>
      <w:r w:rsidRPr="003B0205">
        <w:rPr>
          <w:rFonts w:ascii="Century Schoolbook" w:hAnsi="Century Schoolbook" w:cs="Times New Roman"/>
          <w:spacing w:val="20"/>
          <w:sz w:val="32"/>
          <w:szCs w:val="32"/>
        </w:rPr>
        <w:t>П О С Т А Н О В Л Е Н И Е</w:t>
      </w: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rPr>
          <w:rFonts w:ascii="Century Schoolbook" w:hAnsi="Century Schoolbook" w:cs="Times New Roman"/>
          <w:spacing w:val="20"/>
          <w:sz w:val="28"/>
        </w:rPr>
      </w:pP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rPr>
          <w:rFonts w:ascii="Times New Roman" w:hAnsi="Times New Roman" w:cs="Times New Roman"/>
          <w:b/>
          <w:spacing w:val="20"/>
          <w:sz w:val="28"/>
        </w:rPr>
      </w:pPr>
      <w:r w:rsidRPr="003B0205">
        <w:rPr>
          <w:rFonts w:ascii="Times New Roman" w:hAnsi="Times New Roman" w:cs="Times New Roman"/>
          <w:b/>
          <w:spacing w:val="20"/>
          <w:sz w:val="28"/>
        </w:rPr>
        <w:t xml:space="preserve">    </w:t>
      </w:r>
      <w:r w:rsidR="00762A45">
        <w:rPr>
          <w:rFonts w:ascii="Times New Roman" w:hAnsi="Times New Roman" w:cs="Times New Roman"/>
          <w:b/>
          <w:spacing w:val="20"/>
          <w:sz w:val="28"/>
        </w:rPr>
        <w:t xml:space="preserve"> «</w:t>
      </w:r>
      <w:r w:rsidR="00BB71EB">
        <w:rPr>
          <w:rFonts w:ascii="Times New Roman" w:hAnsi="Times New Roman" w:cs="Times New Roman"/>
          <w:b/>
          <w:spacing w:val="20"/>
          <w:sz w:val="28"/>
        </w:rPr>
        <w:t>1</w:t>
      </w:r>
      <w:r w:rsidR="00305C11">
        <w:rPr>
          <w:rFonts w:ascii="Times New Roman" w:hAnsi="Times New Roman" w:cs="Times New Roman"/>
          <w:b/>
          <w:spacing w:val="20"/>
          <w:sz w:val="28"/>
        </w:rPr>
        <w:t>1</w:t>
      </w:r>
      <w:r w:rsidR="00BB71EB">
        <w:rPr>
          <w:rFonts w:ascii="Times New Roman" w:hAnsi="Times New Roman" w:cs="Times New Roman"/>
          <w:b/>
          <w:spacing w:val="20"/>
          <w:sz w:val="28"/>
        </w:rPr>
        <w:t xml:space="preserve">» </w:t>
      </w:r>
      <w:r w:rsidR="00305C11">
        <w:rPr>
          <w:rFonts w:ascii="Times New Roman" w:hAnsi="Times New Roman" w:cs="Times New Roman"/>
          <w:b/>
          <w:spacing w:val="20"/>
          <w:sz w:val="28"/>
        </w:rPr>
        <w:t>ноября</w:t>
      </w:r>
      <w:r w:rsidR="00BB71EB">
        <w:rPr>
          <w:rFonts w:ascii="Times New Roman" w:hAnsi="Times New Roman" w:cs="Times New Roman"/>
          <w:b/>
          <w:spacing w:val="20"/>
          <w:sz w:val="28"/>
        </w:rPr>
        <w:t xml:space="preserve"> </w:t>
      </w:r>
      <w:r w:rsidRPr="003B0205">
        <w:rPr>
          <w:rFonts w:ascii="Times New Roman" w:hAnsi="Times New Roman" w:cs="Times New Roman"/>
          <w:b/>
          <w:spacing w:val="20"/>
          <w:sz w:val="28"/>
        </w:rPr>
        <w:t>202</w:t>
      </w:r>
      <w:r w:rsidR="00305C11">
        <w:rPr>
          <w:rFonts w:ascii="Times New Roman" w:hAnsi="Times New Roman" w:cs="Times New Roman"/>
          <w:b/>
          <w:spacing w:val="20"/>
          <w:sz w:val="28"/>
        </w:rPr>
        <w:t>4</w:t>
      </w:r>
      <w:r w:rsidRPr="003B0205">
        <w:rPr>
          <w:rFonts w:ascii="Times New Roman" w:hAnsi="Times New Roman" w:cs="Times New Roman"/>
          <w:b/>
          <w:spacing w:val="20"/>
          <w:sz w:val="28"/>
        </w:rPr>
        <w:t xml:space="preserve"> г</w:t>
      </w:r>
      <w:r w:rsidRPr="003B0205">
        <w:rPr>
          <w:rFonts w:ascii="Times New Roman" w:hAnsi="Times New Roman" w:cs="Times New Roman"/>
          <w:spacing w:val="20"/>
          <w:sz w:val="28"/>
        </w:rPr>
        <w:t xml:space="preserve">.                                         </w:t>
      </w:r>
      <w:r w:rsidR="00C958FE" w:rsidRPr="003B0205">
        <w:rPr>
          <w:rFonts w:ascii="Times New Roman" w:hAnsi="Times New Roman" w:cs="Times New Roman"/>
          <w:spacing w:val="20"/>
          <w:sz w:val="28"/>
        </w:rPr>
        <w:t xml:space="preserve">   </w:t>
      </w:r>
      <w:r w:rsidR="00BB71EB">
        <w:rPr>
          <w:rFonts w:ascii="Times New Roman" w:hAnsi="Times New Roman" w:cs="Times New Roman"/>
          <w:b/>
          <w:spacing w:val="20"/>
          <w:sz w:val="28"/>
        </w:rPr>
        <w:t xml:space="preserve">№ </w:t>
      </w:r>
      <w:r w:rsidR="00305C11">
        <w:rPr>
          <w:rFonts w:ascii="Times New Roman" w:hAnsi="Times New Roman" w:cs="Times New Roman"/>
          <w:b/>
          <w:spacing w:val="20"/>
          <w:sz w:val="28"/>
        </w:rPr>
        <w:t>49</w:t>
      </w:r>
      <w:r w:rsidR="00BB71EB">
        <w:rPr>
          <w:rFonts w:ascii="Times New Roman" w:hAnsi="Times New Roman" w:cs="Times New Roman"/>
          <w:b/>
          <w:spacing w:val="20"/>
          <w:sz w:val="28"/>
        </w:rPr>
        <w:t>-ПГ</w:t>
      </w: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rPr>
          <w:rFonts w:ascii="Times New Roman" w:hAnsi="Times New Roman" w:cs="Times New Roman"/>
          <w:spacing w:val="20"/>
          <w:sz w:val="28"/>
        </w:rPr>
      </w:pPr>
      <w:r w:rsidRPr="003B0205">
        <w:rPr>
          <w:rFonts w:ascii="Times New Roman" w:hAnsi="Times New Roman" w:cs="Times New Roman"/>
          <w:spacing w:val="20"/>
          <w:sz w:val="28"/>
        </w:rPr>
        <w:t xml:space="preserve">  </w:t>
      </w:r>
    </w:p>
    <w:p w:rsidR="00D0422D" w:rsidRPr="003B0205" w:rsidRDefault="00D0422D" w:rsidP="009E2FF0">
      <w:pPr>
        <w:widowControl/>
        <w:tabs>
          <w:tab w:val="center" w:pos="489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762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2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2A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2FF0" w:rsidRPr="003B0205">
        <w:rPr>
          <w:rFonts w:ascii="Times New Roman" w:hAnsi="Times New Roman" w:cs="Times New Roman"/>
          <w:b/>
          <w:sz w:val="28"/>
          <w:szCs w:val="28"/>
        </w:rPr>
        <w:tab/>
      </w:r>
      <w:r w:rsidR="00BB71EB">
        <w:rPr>
          <w:rFonts w:ascii="Times New Roman" w:hAnsi="Times New Roman" w:cs="Times New Roman"/>
          <w:b/>
          <w:sz w:val="28"/>
          <w:szCs w:val="28"/>
        </w:rPr>
        <w:t xml:space="preserve"> с. Будагово</w:t>
      </w:r>
    </w:p>
    <w:p w:rsidR="00AC5201" w:rsidRPr="003B0205" w:rsidRDefault="00AC5201" w:rsidP="00AC5201">
      <w:pPr>
        <w:pStyle w:val="Standard"/>
        <w:jc w:val="center"/>
      </w:pPr>
    </w:p>
    <w:p w:rsidR="00E73856" w:rsidRPr="003B0205" w:rsidRDefault="00E73856" w:rsidP="00AC5201">
      <w:pPr>
        <w:pStyle w:val="1"/>
        <w:spacing w:before="0" w:after="0"/>
        <w:jc w:val="both"/>
        <w:rPr>
          <w:rFonts w:ascii="Times New Roman" w:hAnsi="Times New Roman" w:cs="Times New Roman"/>
          <w:bCs w:val="0"/>
          <w:color w:val="auto"/>
        </w:rPr>
      </w:pPr>
    </w:p>
    <w:p w:rsidR="007601AA" w:rsidRPr="003B0205" w:rsidRDefault="00B12757" w:rsidP="00B12757">
      <w:pPr>
        <w:pStyle w:val="1"/>
        <w:spacing w:before="0" w:after="0"/>
        <w:ind w:righ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205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230B0" w:rsidRPr="003B020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601AA" w:rsidRPr="003B0205">
        <w:rPr>
          <w:rFonts w:ascii="Times New Roman" w:hAnsi="Times New Roman" w:cs="Times New Roman"/>
          <w:i/>
          <w:sz w:val="28"/>
          <w:szCs w:val="28"/>
        </w:rPr>
        <w:t xml:space="preserve">Об утверждении </w:t>
      </w:r>
      <w:r w:rsidR="00E02E01">
        <w:rPr>
          <w:rFonts w:ascii="Times New Roman" w:hAnsi="Times New Roman" w:cs="Times New Roman"/>
          <w:i/>
          <w:sz w:val="28"/>
          <w:szCs w:val="28"/>
        </w:rPr>
        <w:t>системы мониторинга состояния системы</w:t>
      </w:r>
      <w:r w:rsidR="00136340">
        <w:rPr>
          <w:rFonts w:ascii="Times New Roman" w:hAnsi="Times New Roman" w:cs="Times New Roman"/>
          <w:i/>
          <w:sz w:val="28"/>
          <w:szCs w:val="28"/>
        </w:rPr>
        <w:t xml:space="preserve"> теплоснабжения на территории</w:t>
      </w:r>
      <w:r w:rsidRPr="003B0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617">
        <w:rPr>
          <w:rFonts w:ascii="Times New Roman" w:hAnsi="Times New Roman" w:cs="Times New Roman"/>
          <w:i/>
          <w:sz w:val="28"/>
          <w:szCs w:val="28"/>
        </w:rPr>
        <w:t>Будагов</w:t>
      </w:r>
      <w:r w:rsidR="00D0422D" w:rsidRPr="003B0205">
        <w:rPr>
          <w:rFonts w:ascii="Times New Roman" w:hAnsi="Times New Roman" w:cs="Times New Roman"/>
          <w:i/>
          <w:sz w:val="28"/>
          <w:szCs w:val="28"/>
        </w:rPr>
        <w:t>ского сельского поселения</w:t>
      </w:r>
    </w:p>
    <w:p w:rsidR="007601AA" w:rsidRPr="003B0205" w:rsidRDefault="007601AA">
      <w:pPr>
        <w:rPr>
          <w:rFonts w:ascii="Times New Roman" w:hAnsi="Times New Roman" w:cs="Times New Roman"/>
          <w:sz w:val="28"/>
          <w:szCs w:val="28"/>
        </w:rPr>
      </w:pPr>
    </w:p>
    <w:p w:rsidR="00D0422D" w:rsidRPr="003B0205" w:rsidRDefault="007601AA" w:rsidP="00D042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36340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года №131 ФЗ «Об общих принципах организации местного самоуправления в </w:t>
      </w:r>
      <w:r w:rsidR="00136340" w:rsidRPr="003B0205">
        <w:rPr>
          <w:rFonts w:ascii="Times New Roman" w:hAnsi="Times New Roman" w:cs="Times New Roman"/>
          <w:sz w:val="28"/>
          <w:szCs w:val="28"/>
        </w:rPr>
        <w:t>Российской</w:t>
      </w:r>
      <w:r w:rsidR="00D0422D" w:rsidRPr="003B0205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136340">
        <w:rPr>
          <w:rFonts w:ascii="Times New Roman" w:hAnsi="Times New Roman" w:cs="Times New Roman"/>
          <w:sz w:val="28"/>
          <w:szCs w:val="28"/>
        </w:rPr>
        <w:t>»</w:t>
      </w:r>
      <w:r w:rsidR="00D0422D" w:rsidRPr="003B0205">
        <w:rPr>
          <w:rFonts w:ascii="Times New Roman" w:hAnsi="Times New Roman" w:cs="Times New Roman"/>
          <w:sz w:val="28"/>
          <w:szCs w:val="28"/>
        </w:rPr>
        <w:t>,</w:t>
      </w:r>
      <w:r w:rsidR="00136340">
        <w:rPr>
          <w:rFonts w:ascii="Times New Roman" w:hAnsi="Times New Roman" w:cs="Times New Roman"/>
          <w:sz w:val="28"/>
          <w:szCs w:val="28"/>
        </w:rPr>
        <w:t xml:space="preserve"> с Федеральным законом от 27.07.2010 года № 190-ФЗ «О теплоснабжении», </w:t>
      </w:r>
      <w:r w:rsidR="00136340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7E1617">
        <w:rPr>
          <w:rFonts w:ascii="Times New Roman" w:hAnsi="Times New Roman" w:cs="Times New Roman"/>
          <w:color w:val="000000"/>
          <w:sz w:val="28"/>
          <w:szCs w:val="28"/>
        </w:rPr>
        <w:t>Будагов</w:t>
      </w:r>
      <w:r w:rsidR="00D0422D" w:rsidRPr="003B0205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образования</w:t>
      </w:r>
      <w:r w:rsidR="00136340">
        <w:rPr>
          <w:rFonts w:ascii="Times New Roman" w:hAnsi="Times New Roman" w:cs="Times New Roman"/>
          <w:color w:val="000000"/>
          <w:sz w:val="28"/>
          <w:szCs w:val="28"/>
        </w:rPr>
        <w:t>, в целях обеспечения устойчивого теплоснабжения и водоснабжения</w:t>
      </w:r>
    </w:p>
    <w:p w:rsidR="00AC5201" w:rsidRPr="003B0205" w:rsidRDefault="00AC5201" w:rsidP="0034000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01AA" w:rsidRPr="003B0205" w:rsidRDefault="00136340" w:rsidP="0013634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601AA" w:rsidRPr="003B0205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E02E01">
        <w:rPr>
          <w:rFonts w:ascii="Times New Roman" w:hAnsi="Times New Roman" w:cs="Times New Roman"/>
          <w:sz w:val="28"/>
          <w:szCs w:val="28"/>
        </w:rPr>
        <w:t>систему мониторинга состояния систем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 на территории Будаговского сельского поселения (Приложение «1).</w:t>
      </w:r>
    </w:p>
    <w:p w:rsidR="00FD4466" w:rsidRPr="003B0205" w:rsidRDefault="00FD4466" w:rsidP="00FD446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r w:rsidR="007E1617">
        <w:rPr>
          <w:rFonts w:ascii="Times New Roman" w:hAnsi="Times New Roman" w:cs="Times New Roman"/>
          <w:sz w:val="28"/>
          <w:szCs w:val="28"/>
        </w:rPr>
        <w:t>Будагов</w:t>
      </w:r>
      <w:r w:rsidRPr="003B0205">
        <w:rPr>
          <w:rFonts w:ascii="Times New Roman" w:hAnsi="Times New Roman" w:cs="Times New Roman"/>
          <w:sz w:val="28"/>
          <w:szCs w:val="28"/>
        </w:rPr>
        <w:t xml:space="preserve">ский вестник» и разместить на официальном сайте администрации </w:t>
      </w:r>
      <w:r w:rsidR="007E1617">
        <w:rPr>
          <w:rFonts w:ascii="Times New Roman" w:hAnsi="Times New Roman" w:cs="Times New Roman"/>
          <w:sz w:val="28"/>
          <w:szCs w:val="28"/>
        </w:rPr>
        <w:t>Будагов</w:t>
      </w:r>
      <w:r w:rsidRPr="003B0205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FD4466" w:rsidRPr="003B0205" w:rsidRDefault="00136340" w:rsidP="00FD4466">
      <w:pPr>
        <w:widowControl/>
        <w:ind w:left="142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4466" w:rsidRPr="003B020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D4466" w:rsidRPr="003B0205" w:rsidRDefault="00FD4466" w:rsidP="00FD4466">
      <w:pPr>
        <w:widowControl/>
        <w:autoSpaceDE/>
        <w:autoSpaceDN/>
        <w:adjustRightInd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FD4466" w:rsidRPr="003B0205" w:rsidRDefault="00FD4466" w:rsidP="00FD44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D4466" w:rsidRPr="003B0205" w:rsidRDefault="00FD4466" w:rsidP="00FD44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D4466" w:rsidRPr="003B0205" w:rsidRDefault="00FD4466" w:rsidP="00FD44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D4466" w:rsidRPr="003B0205" w:rsidRDefault="00FD4466" w:rsidP="00FD44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1617">
        <w:rPr>
          <w:rFonts w:ascii="Times New Roman" w:hAnsi="Times New Roman" w:cs="Times New Roman"/>
          <w:sz w:val="28"/>
          <w:szCs w:val="28"/>
        </w:rPr>
        <w:t>Будагов</w:t>
      </w:r>
      <w:r w:rsidRPr="003B0205">
        <w:rPr>
          <w:rFonts w:ascii="Times New Roman" w:hAnsi="Times New Roman" w:cs="Times New Roman"/>
          <w:sz w:val="28"/>
          <w:szCs w:val="28"/>
        </w:rPr>
        <w:t xml:space="preserve">ского                                                                </w:t>
      </w:r>
      <w:r w:rsidR="00136340">
        <w:rPr>
          <w:rFonts w:ascii="Times New Roman" w:hAnsi="Times New Roman" w:cs="Times New Roman"/>
          <w:sz w:val="28"/>
          <w:szCs w:val="28"/>
        </w:rPr>
        <w:t>Т.Ю. Кириенко</w:t>
      </w:r>
    </w:p>
    <w:p w:rsidR="00FD4466" w:rsidRPr="003B0205" w:rsidRDefault="00FD4466" w:rsidP="00FD44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</w:p>
    <w:p w:rsidR="007601AA" w:rsidRPr="003B0205" w:rsidRDefault="007601AA">
      <w:pPr>
        <w:rPr>
          <w:rFonts w:ascii="Times New Roman" w:hAnsi="Times New Roman" w:cs="Times New Roman"/>
        </w:rPr>
      </w:pPr>
    </w:p>
    <w:p w:rsidR="00340001" w:rsidRPr="003B0205" w:rsidRDefault="00340001" w:rsidP="00340001">
      <w:pPr>
        <w:ind w:firstLine="0"/>
        <w:rPr>
          <w:rFonts w:ascii="Times New Roman" w:hAnsi="Times New Roman" w:cs="Times New Roman"/>
        </w:rPr>
      </w:pPr>
    </w:p>
    <w:p w:rsidR="00340001" w:rsidRPr="003B0205" w:rsidRDefault="00340001" w:rsidP="00340001">
      <w:pPr>
        <w:ind w:firstLine="0"/>
        <w:rPr>
          <w:rFonts w:ascii="Times New Roman" w:hAnsi="Times New Roman" w:cs="Times New Roman"/>
        </w:rPr>
      </w:pPr>
    </w:p>
    <w:p w:rsidR="00C958FE" w:rsidRPr="003B0205" w:rsidRDefault="00C958FE" w:rsidP="00340001">
      <w:pPr>
        <w:ind w:firstLine="0"/>
        <w:rPr>
          <w:rFonts w:ascii="Times New Roman" w:hAnsi="Times New Roman" w:cs="Times New Roman"/>
        </w:rPr>
      </w:pPr>
    </w:p>
    <w:p w:rsidR="00DE5900" w:rsidRPr="003B0205" w:rsidRDefault="00DE5900" w:rsidP="00340001">
      <w:pPr>
        <w:ind w:firstLine="0"/>
        <w:jc w:val="right"/>
        <w:rPr>
          <w:rFonts w:ascii="Times New Roman" w:hAnsi="Times New Roman" w:cs="Times New Roman"/>
        </w:rPr>
      </w:pPr>
    </w:p>
    <w:p w:rsidR="00FD4466" w:rsidRPr="003B0205" w:rsidRDefault="00FD4466" w:rsidP="00340001">
      <w:pPr>
        <w:ind w:firstLine="0"/>
        <w:jc w:val="right"/>
        <w:rPr>
          <w:rFonts w:ascii="Times New Roman" w:hAnsi="Times New Roman" w:cs="Times New Roman"/>
        </w:rPr>
      </w:pPr>
    </w:p>
    <w:p w:rsidR="001676B4" w:rsidRPr="00EB0465" w:rsidRDefault="001676B4" w:rsidP="0034000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02E01" w:rsidRDefault="00E02E01" w:rsidP="00FD4466">
      <w:pPr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</w:p>
    <w:p w:rsidR="00E02E01" w:rsidRDefault="00E02E01" w:rsidP="00FD4466">
      <w:pPr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2E01" w:rsidRDefault="00E02E01" w:rsidP="00FD4466">
      <w:pPr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4466" w:rsidRPr="00EB0465" w:rsidRDefault="00FD4466" w:rsidP="00FD4466">
      <w:pPr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B046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D4466" w:rsidRPr="00EB0465" w:rsidRDefault="00FD4466" w:rsidP="00FD446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0465">
        <w:rPr>
          <w:rFonts w:ascii="Times New Roman" w:hAnsi="Times New Roman" w:cs="Times New Roman"/>
          <w:sz w:val="28"/>
          <w:szCs w:val="28"/>
        </w:rPr>
        <w:t>к   постановлению Администрации</w:t>
      </w:r>
    </w:p>
    <w:p w:rsidR="00FD4466" w:rsidRPr="00EB0465" w:rsidRDefault="00FD4466" w:rsidP="00FD446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0465">
        <w:rPr>
          <w:rFonts w:ascii="Times New Roman" w:hAnsi="Times New Roman" w:cs="Times New Roman"/>
          <w:sz w:val="28"/>
          <w:szCs w:val="28"/>
        </w:rPr>
        <w:t xml:space="preserve"> </w:t>
      </w:r>
      <w:r w:rsidR="007E1617" w:rsidRPr="00EB0465">
        <w:rPr>
          <w:rFonts w:ascii="Times New Roman" w:hAnsi="Times New Roman" w:cs="Times New Roman"/>
          <w:sz w:val="28"/>
          <w:szCs w:val="28"/>
        </w:rPr>
        <w:t>Будагов</w:t>
      </w:r>
      <w:r w:rsidRPr="00EB0465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E02E01" w:rsidRDefault="00BB71EB" w:rsidP="00FD446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0465">
        <w:rPr>
          <w:rFonts w:ascii="Times New Roman" w:hAnsi="Times New Roman" w:cs="Times New Roman"/>
          <w:sz w:val="28"/>
          <w:szCs w:val="28"/>
        </w:rPr>
        <w:t>от «1</w:t>
      </w:r>
      <w:r w:rsidR="00305C11">
        <w:rPr>
          <w:rFonts w:ascii="Times New Roman" w:hAnsi="Times New Roman" w:cs="Times New Roman"/>
          <w:sz w:val="28"/>
          <w:szCs w:val="28"/>
        </w:rPr>
        <w:t>1</w:t>
      </w:r>
      <w:r w:rsidRPr="00EB0465">
        <w:rPr>
          <w:rFonts w:ascii="Times New Roman" w:hAnsi="Times New Roman" w:cs="Times New Roman"/>
          <w:sz w:val="28"/>
          <w:szCs w:val="28"/>
        </w:rPr>
        <w:t xml:space="preserve">» </w:t>
      </w:r>
      <w:r w:rsidR="00305C11">
        <w:rPr>
          <w:rFonts w:ascii="Times New Roman" w:hAnsi="Times New Roman" w:cs="Times New Roman"/>
          <w:sz w:val="28"/>
          <w:szCs w:val="28"/>
        </w:rPr>
        <w:t>ноября</w:t>
      </w:r>
      <w:r w:rsidR="00136340" w:rsidRPr="00EB0465">
        <w:rPr>
          <w:rFonts w:ascii="Times New Roman" w:hAnsi="Times New Roman" w:cs="Times New Roman"/>
          <w:sz w:val="28"/>
          <w:szCs w:val="28"/>
        </w:rPr>
        <w:t xml:space="preserve"> 202</w:t>
      </w:r>
      <w:r w:rsidR="00305C11">
        <w:rPr>
          <w:rFonts w:ascii="Times New Roman" w:hAnsi="Times New Roman" w:cs="Times New Roman"/>
          <w:sz w:val="28"/>
          <w:szCs w:val="28"/>
        </w:rPr>
        <w:t>4</w:t>
      </w:r>
      <w:r w:rsidR="00136340" w:rsidRPr="00EB0465">
        <w:rPr>
          <w:rFonts w:ascii="Times New Roman" w:hAnsi="Times New Roman" w:cs="Times New Roman"/>
          <w:sz w:val="28"/>
          <w:szCs w:val="28"/>
        </w:rPr>
        <w:t xml:space="preserve"> г. № </w:t>
      </w:r>
      <w:r w:rsidR="00305C11">
        <w:rPr>
          <w:rFonts w:ascii="Times New Roman" w:hAnsi="Times New Roman" w:cs="Times New Roman"/>
          <w:sz w:val="28"/>
          <w:szCs w:val="28"/>
        </w:rPr>
        <w:t>49</w:t>
      </w:r>
      <w:r w:rsidRPr="00EB0465">
        <w:rPr>
          <w:rFonts w:ascii="Times New Roman" w:hAnsi="Times New Roman" w:cs="Times New Roman"/>
          <w:sz w:val="28"/>
          <w:szCs w:val="28"/>
        </w:rPr>
        <w:t>-ПГ</w:t>
      </w:r>
      <w:r w:rsidR="00FD4466" w:rsidRPr="00EB0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466" w:rsidRPr="00EB0465" w:rsidRDefault="00FD4466" w:rsidP="00FD446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0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E01" w:rsidRPr="00E02E01" w:rsidRDefault="00E02E01" w:rsidP="00E02E01">
      <w:pPr>
        <w:pStyle w:val="af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01">
        <w:rPr>
          <w:rFonts w:ascii="Times New Roman" w:hAnsi="Times New Roman" w:cs="Times New Roman"/>
          <w:b/>
          <w:sz w:val="28"/>
          <w:szCs w:val="28"/>
        </w:rPr>
        <w:t>Система мониторинга состояния систем теплоснабжения на территории Будаговского сельского поселения</w:t>
      </w:r>
    </w:p>
    <w:p w:rsidR="008D4079" w:rsidRDefault="008D4079" w:rsidP="00E02E01">
      <w:pPr>
        <w:pStyle w:val="af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E02E01" w:rsidRDefault="00E02E01" w:rsidP="00E02E01">
      <w:pPr>
        <w:pStyle w:val="af"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p w:rsidR="00E02E01" w:rsidRPr="00E02E01" w:rsidRDefault="00E02E01" w:rsidP="00E02E01">
      <w:pPr>
        <w:pStyle w:val="af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A91539" w:rsidRDefault="00E02E01" w:rsidP="00E02E01">
      <w:pPr>
        <w:rPr>
          <w:rFonts w:ascii="Times New Roman" w:hAnsi="Times New Roman" w:cs="Times New Roman"/>
          <w:sz w:val="28"/>
          <w:szCs w:val="28"/>
        </w:rPr>
      </w:pPr>
      <w:r w:rsidRPr="00E02E01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мониторинга состояния систем теплоснабжения на территории Будаговского сельского поселения – это комплексная система наблюдений, оценки и прогноза состояния тепловых сетей, источников тепла и потребителей тепла.</w:t>
      </w:r>
    </w:p>
    <w:p w:rsidR="00E02E01" w:rsidRDefault="00E02E01" w:rsidP="00E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параметрами, снижение издержек при транспортировке тепловой энергии. Однако реальное состояние тепловых сетей таково, что основной задачей является недопущение аварий на тепловых сетях.</w:t>
      </w:r>
    </w:p>
    <w:p w:rsidR="00E02E01" w:rsidRDefault="00E02E01" w:rsidP="00E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настоящее время актуальной является задача осуществления</w:t>
      </w:r>
      <w:r w:rsidR="009A5727">
        <w:rPr>
          <w:rFonts w:ascii="Times New Roman" w:hAnsi="Times New Roman" w:cs="Times New Roman"/>
          <w:sz w:val="28"/>
          <w:szCs w:val="28"/>
        </w:rPr>
        <w:t xml:space="preserve"> мониторинга состояния технологического оборудования и тепловых сетей.</w:t>
      </w:r>
    </w:p>
    <w:p w:rsidR="009A5727" w:rsidRDefault="009A5727" w:rsidP="00E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Входные данные мониторинга должны строго соответствовать требованиям системы по актуальности и достоверности.</w:t>
      </w:r>
    </w:p>
    <w:p w:rsidR="009A5727" w:rsidRDefault="009A5727" w:rsidP="00E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Система мониторинга включает в себя:</w:t>
      </w:r>
    </w:p>
    <w:p w:rsidR="009A5727" w:rsidRDefault="009A5727" w:rsidP="00E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сбора данных;</w:t>
      </w:r>
    </w:p>
    <w:p w:rsidR="009A5727" w:rsidRDefault="009A5727" w:rsidP="00E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систему хранения, обработки и представления данных, </w:t>
      </w:r>
    </w:p>
    <w:p w:rsidR="009A5727" w:rsidRDefault="009A5727" w:rsidP="00E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анализа и выдачи информации для принятия решения.</w:t>
      </w:r>
    </w:p>
    <w:p w:rsidR="009A5727" w:rsidRDefault="009A5727" w:rsidP="00E02E01">
      <w:pPr>
        <w:rPr>
          <w:rFonts w:ascii="Times New Roman" w:hAnsi="Times New Roman" w:cs="Times New Roman"/>
          <w:sz w:val="28"/>
          <w:szCs w:val="28"/>
        </w:rPr>
      </w:pPr>
    </w:p>
    <w:p w:rsidR="009A5727" w:rsidRDefault="009A5727" w:rsidP="009A5727">
      <w:pPr>
        <w:pStyle w:val="af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 мониторинга и корректировки, развития систем теплоснабжения.</w:t>
      </w:r>
    </w:p>
    <w:p w:rsidR="009A5727" w:rsidRDefault="009A5727" w:rsidP="009A5727">
      <w:pPr>
        <w:pStyle w:val="af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27" w:rsidRDefault="009A5727" w:rsidP="009A5727">
      <w:pPr>
        <w:pStyle w:val="af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Общие положения</w:t>
      </w:r>
    </w:p>
    <w:p w:rsidR="009A5727" w:rsidRDefault="009A5727" w:rsidP="009A5727">
      <w:pPr>
        <w:pStyle w:val="af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27" w:rsidRDefault="009A5727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5727">
        <w:rPr>
          <w:rFonts w:ascii="Times New Roman" w:hAnsi="Times New Roman" w:cs="Times New Roman"/>
          <w:sz w:val="28"/>
          <w:szCs w:val="28"/>
        </w:rPr>
        <w:t xml:space="preserve">2.1.1.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A5727">
        <w:rPr>
          <w:rFonts w:ascii="Times New Roman" w:hAnsi="Times New Roman" w:cs="Times New Roman"/>
          <w:sz w:val="28"/>
          <w:szCs w:val="28"/>
        </w:rPr>
        <w:t>ониторинга состояния систем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целях анализа и оценки выполнения плановых мероприятий, и представляет собой механизм общесистемной координации действий.</w:t>
      </w:r>
    </w:p>
    <w:p w:rsidR="009A5727" w:rsidRDefault="009A5727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Мониторинг проведения, развития системы теплоснабжения Будаговского сельского поселения осуществляется в соответствии с Федеральным законом от 27.07.2010 года № 190-ФЗ «О теплоснабжении».</w:t>
      </w:r>
    </w:p>
    <w:p w:rsidR="009A5727" w:rsidRDefault="009A5727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целью создания и функционирования системы мониторинга теплоснабжения является повышение надежности и безопасности систем теплоснабжения, снижение затрат на проведение аварийно</w:t>
      </w:r>
      <w:r w:rsidR="007647EA">
        <w:rPr>
          <w:rFonts w:ascii="Times New Roman" w:hAnsi="Times New Roman" w:cs="Times New Roman"/>
          <w:sz w:val="28"/>
          <w:szCs w:val="28"/>
        </w:rPr>
        <w:t>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7647EA" w:rsidRDefault="007647EA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Основными задачами проведения мониторинга являются:</w:t>
      </w:r>
    </w:p>
    <w:p w:rsidR="007647EA" w:rsidRDefault="007647EA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анализ соответствия запланированных мероприятий фактически выполненным (оценка хода реализации);</w:t>
      </w:r>
    </w:p>
    <w:p w:rsidR="007647EA" w:rsidRDefault="007647EA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соответствия фактических результатов, ее целям (анализ результативности);</w:t>
      </w:r>
    </w:p>
    <w:p w:rsidR="007647EA" w:rsidRDefault="007647EA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соотношения затрат, направленных на реализацию с полученным эффектом (анализ эффективности);</w:t>
      </w:r>
    </w:p>
    <w:p w:rsidR="007647EA" w:rsidRDefault="007647EA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влияния изменений внешних условий;</w:t>
      </w:r>
    </w:p>
    <w:p w:rsidR="007647EA" w:rsidRDefault="007647EA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причин успехов и неудач выполнения;</w:t>
      </w:r>
    </w:p>
    <w:p w:rsidR="007647EA" w:rsidRDefault="007647EA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эффективности организации выполнения;</w:t>
      </w:r>
    </w:p>
    <w:p w:rsidR="007647EA" w:rsidRDefault="007647EA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корректировка с учетом проходящих изменений, в том числе уточнение целей и задач.</w:t>
      </w:r>
    </w:p>
    <w:p w:rsidR="007647EA" w:rsidRDefault="007647EA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647EA" w:rsidRDefault="007647EA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Основными этапами проведения мониторинга являются:</w:t>
      </w:r>
    </w:p>
    <w:p w:rsidR="007647EA" w:rsidRDefault="007647EA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целей и задач проведения мониторинга систем теплоснабжения;</w:t>
      </w:r>
    </w:p>
    <w:p w:rsidR="007647EA" w:rsidRDefault="007647EA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системы индикаторов, отражающих реальные цели, развития системы теплоснабжения;</w:t>
      </w:r>
    </w:p>
    <w:p w:rsidR="007647EA" w:rsidRDefault="007647EA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системы планово-отчетной документации</w:t>
      </w:r>
      <w:r w:rsidR="000359EB">
        <w:rPr>
          <w:rFonts w:ascii="Times New Roman" w:hAnsi="Times New Roman" w:cs="Times New Roman"/>
          <w:sz w:val="28"/>
          <w:szCs w:val="28"/>
        </w:rPr>
        <w:t xml:space="preserve">, необходимой для оперативного </w:t>
      </w:r>
      <w:r>
        <w:rPr>
          <w:rFonts w:ascii="Times New Roman" w:hAnsi="Times New Roman" w:cs="Times New Roman"/>
          <w:sz w:val="28"/>
          <w:szCs w:val="28"/>
        </w:rPr>
        <w:t>контроля над реализацией</w:t>
      </w:r>
      <w:r w:rsidR="000359EB">
        <w:rPr>
          <w:rFonts w:ascii="Times New Roman" w:hAnsi="Times New Roman" w:cs="Times New Roman"/>
          <w:sz w:val="28"/>
          <w:szCs w:val="28"/>
        </w:rPr>
        <w:t>, развития систем теплоснабжения, и периодически предоставления информации;</w:t>
      </w:r>
    </w:p>
    <w:p w:rsidR="000359EB" w:rsidRDefault="000359EB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полученной информации.</w:t>
      </w:r>
    </w:p>
    <w:p w:rsidR="000359EB" w:rsidRDefault="000359EB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359EB" w:rsidRDefault="000359EB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Основными индикаторами, применяемыми для мониторинга развития систем теплоснабжения, являются:</w:t>
      </w:r>
    </w:p>
    <w:p w:rsidR="000359EB" w:rsidRDefault="000359EB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выработки тепловой энергии;</w:t>
      </w:r>
    </w:p>
    <w:p w:rsidR="000359EB" w:rsidRDefault="000359EB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загрузки мощностей теплоисточников;</w:t>
      </w:r>
    </w:p>
    <w:p w:rsidR="000359EB" w:rsidRDefault="000359EB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соответствия тепловых мощностей потребностям потребителей тепловой энергии;</w:t>
      </w:r>
    </w:p>
    <w:p w:rsidR="000359EB" w:rsidRDefault="000359EB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обеспеченность тепловыми мощностями нового строительства;</w:t>
      </w:r>
    </w:p>
    <w:p w:rsidR="000359EB" w:rsidRDefault="000359EB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удельный расход тепловой энергии на отопление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рассматриваемый период;</w:t>
      </w:r>
    </w:p>
    <w:p w:rsidR="000359EB" w:rsidRDefault="000359EB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удельный расход тепловой энергии на ГВС в расчете на 1 жителя за рассматриваемый период;</w:t>
      </w:r>
    </w:p>
    <w:p w:rsidR="000359EB" w:rsidRDefault="000359EB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удельные нормы расхода топлива на выработку тепловой энергии;</w:t>
      </w:r>
    </w:p>
    <w:p w:rsidR="000359EB" w:rsidRDefault="000359EB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удельные расходы ресурсов на производство тепловой энергии;</w:t>
      </w:r>
    </w:p>
    <w:p w:rsidR="000359EB" w:rsidRPr="000359EB" w:rsidRDefault="000359EB" w:rsidP="000359EB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59EB">
        <w:rPr>
          <w:rFonts w:ascii="Times New Roman" w:hAnsi="Times New Roman" w:cs="Times New Roman"/>
          <w:sz w:val="28"/>
          <w:szCs w:val="28"/>
        </w:rPr>
        <w:t xml:space="preserve">удельные расходы ресурсов на </w:t>
      </w:r>
      <w:r>
        <w:rPr>
          <w:rFonts w:ascii="Times New Roman" w:hAnsi="Times New Roman" w:cs="Times New Roman"/>
          <w:sz w:val="28"/>
          <w:szCs w:val="28"/>
        </w:rPr>
        <w:t>транспортировку</w:t>
      </w:r>
      <w:r w:rsidRPr="000359EB">
        <w:rPr>
          <w:rFonts w:ascii="Times New Roman" w:hAnsi="Times New Roman" w:cs="Times New Roman"/>
          <w:sz w:val="28"/>
          <w:szCs w:val="28"/>
        </w:rPr>
        <w:t xml:space="preserve"> тепловой энергии;</w:t>
      </w:r>
    </w:p>
    <w:p w:rsidR="000359EB" w:rsidRDefault="000359EB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аварийность систем теплоснабжения (единиц на километр протяженности сетей);</w:t>
      </w:r>
    </w:p>
    <w:p w:rsidR="000359EB" w:rsidRDefault="000359EB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ежегодно заменяемых сетей (в процентах от общей протяженности);</w:t>
      </w:r>
    </w:p>
    <w:p w:rsidR="000359EB" w:rsidRDefault="000359EB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9C5">
        <w:rPr>
          <w:rFonts w:ascii="Times New Roman" w:hAnsi="Times New Roman" w:cs="Times New Roman"/>
          <w:sz w:val="28"/>
          <w:szCs w:val="28"/>
        </w:rPr>
        <w:t>инвестиции на развитие и модернизацию систем теплоснабжения (в том числе инвестиционная составляющая тарифа, бюджетное финансирование, кредитные ресурсы)</w:t>
      </w:r>
    </w:p>
    <w:p w:rsidR="00E539C5" w:rsidRDefault="00E539C5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платежей потребителей;</w:t>
      </w:r>
    </w:p>
    <w:p w:rsidR="00E539C5" w:rsidRDefault="00E539C5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рентабельности.</w:t>
      </w:r>
    </w:p>
    <w:p w:rsidR="00E539C5" w:rsidRDefault="00E539C5" w:rsidP="009A5727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539C5" w:rsidRDefault="00E539C5" w:rsidP="00E539C5">
      <w:pPr>
        <w:pStyle w:val="af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9C5">
        <w:rPr>
          <w:rFonts w:ascii="Times New Roman" w:hAnsi="Times New Roman" w:cs="Times New Roman"/>
          <w:b/>
          <w:sz w:val="28"/>
          <w:szCs w:val="28"/>
        </w:rPr>
        <w:t>2.2. Принципы проведения мониторинга систем теплоснабжения</w:t>
      </w:r>
    </w:p>
    <w:p w:rsidR="00E539C5" w:rsidRDefault="00E539C5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539C5">
        <w:rPr>
          <w:rFonts w:ascii="Times New Roman" w:hAnsi="Times New Roman" w:cs="Times New Roman"/>
          <w:sz w:val="28"/>
          <w:szCs w:val="28"/>
        </w:rPr>
        <w:lastRenderedPageBreak/>
        <w:t xml:space="preserve">2.2.1. </w:t>
      </w:r>
      <w:r>
        <w:rPr>
          <w:rFonts w:ascii="Times New Roman" w:hAnsi="Times New Roman" w:cs="Times New Roman"/>
          <w:sz w:val="28"/>
          <w:szCs w:val="28"/>
        </w:rPr>
        <w:t>Мониторинг систем теплоснабжения является инструментом для своевременного выявления отклонений хода эксплуатации, от намеченного плана и принятие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:rsidR="00E539C5" w:rsidRDefault="00E539C5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Проведение мониторинга и оценки, развития систем теплоснабжения базируется на следующих принципах:</w:t>
      </w:r>
    </w:p>
    <w:p w:rsidR="00E539C5" w:rsidRDefault="00E539C5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определенность – четкое определение показателей, последовательность измерений показателей от одного отчетного периода к другому;</w:t>
      </w:r>
    </w:p>
    <w:p w:rsidR="00E539C5" w:rsidRDefault="00E539C5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регулярность – проведение мониторинга достаточно часто и через равные промежутки времени;</w:t>
      </w:r>
    </w:p>
    <w:p w:rsidR="00E539C5" w:rsidRDefault="00E539C5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– использование точной и достоверной информации, формирования методов сбора информации.</w:t>
      </w:r>
    </w:p>
    <w:p w:rsidR="00E539C5" w:rsidRDefault="00E539C5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539C5" w:rsidRDefault="00E539C5" w:rsidP="00E539C5">
      <w:pPr>
        <w:pStyle w:val="af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9C5">
        <w:rPr>
          <w:rFonts w:ascii="Times New Roman" w:hAnsi="Times New Roman" w:cs="Times New Roman"/>
          <w:b/>
          <w:sz w:val="28"/>
          <w:szCs w:val="28"/>
        </w:rPr>
        <w:t>2.3. Сбор и систематизация информации</w:t>
      </w:r>
    </w:p>
    <w:p w:rsidR="00E539C5" w:rsidRDefault="00E539C5" w:rsidP="00E539C5">
      <w:pPr>
        <w:pStyle w:val="af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C5" w:rsidRDefault="00E539C5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424C61">
        <w:rPr>
          <w:rFonts w:ascii="Times New Roman" w:hAnsi="Times New Roman" w:cs="Times New Roman"/>
          <w:sz w:val="28"/>
          <w:szCs w:val="28"/>
        </w:rPr>
        <w:t>Разработка системы индикаторов, позволяющих отслеживать ход выполнения, развития систем теплоснабжения.</w:t>
      </w:r>
    </w:p>
    <w:p w:rsidR="00424C61" w:rsidRDefault="00424C61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Для каждого индикатора необходимо установить:</w:t>
      </w:r>
    </w:p>
    <w:p w:rsidR="00424C61" w:rsidRDefault="00424C61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(что отражает данный индикатор\0;</w:t>
      </w:r>
    </w:p>
    <w:p w:rsidR="00424C61" w:rsidRDefault="00424C61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 информации;</w:t>
      </w:r>
    </w:p>
    <w:p w:rsidR="00424C61" w:rsidRDefault="00424C61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периодичность, с какой частотой собирается;</w:t>
      </w:r>
    </w:p>
    <w:p w:rsidR="00424C61" w:rsidRDefault="00424C61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точка отсчета (значение показателя «на входе» до момента реализации);</w:t>
      </w:r>
    </w:p>
    <w:p w:rsidR="00424C61" w:rsidRDefault="00424C61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целевое значение (ожидаемое значение «на выходе» по итогам реализации запланированных мероприятий);</w:t>
      </w:r>
    </w:p>
    <w:p w:rsidR="00424C61" w:rsidRDefault="00424C61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единица измерения.</w:t>
      </w:r>
    </w:p>
    <w:p w:rsidR="00424C61" w:rsidRDefault="00424C61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Основными источниками получения информации являются:</w:t>
      </w:r>
    </w:p>
    <w:p w:rsidR="00424C61" w:rsidRDefault="00424C61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субъекты теплоснабжения;</w:t>
      </w:r>
    </w:p>
    <w:p w:rsidR="00424C61" w:rsidRDefault="00424C61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потребители тепловой энергии.</w:t>
      </w:r>
    </w:p>
    <w:p w:rsidR="00424C61" w:rsidRDefault="00424C61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Формат и периодичность предоставления информации устанавливаются отдельно для каждого источника получения информации.</w:t>
      </w:r>
    </w:p>
    <w:p w:rsidR="00424C61" w:rsidRDefault="00424C61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4C61" w:rsidRPr="00424C61" w:rsidRDefault="00424C61" w:rsidP="00424C61">
      <w:pPr>
        <w:pStyle w:val="af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C61">
        <w:rPr>
          <w:rFonts w:ascii="Times New Roman" w:hAnsi="Times New Roman" w:cs="Times New Roman"/>
          <w:b/>
          <w:sz w:val="28"/>
          <w:szCs w:val="28"/>
        </w:rPr>
        <w:t>2.4. Анализ информации и формирование рекомендаций</w:t>
      </w:r>
    </w:p>
    <w:p w:rsidR="00E539C5" w:rsidRDefault="00E539C5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539C5" w:rsidRDefault="00424C61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Основными этапами анализа информации о проведении, развития систем теплоснабжения являются:</w:t>
      </w:r>
    </w:p>
    <w:p w:rsidR="00424C61" w:rsidRDefault="00424C61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424C61" w:rsidRDefault="00424C61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ситуации в динамике сравнения</w:t>
      </w:r>
      <w:r w:rsidR="00506C96">
        <w:rPr>
          <w:rFonts w:ascii="Times New Roman" w:hAnsi="Times New Roman" w:cs="Times New Roman"/>
          <w:sz w:val="28"/>
          <w:szCs w:val="28"/>
        </w:rPr>
        <w:t xml:space="preserve"> фактического значения индикаторов на момент сбора информации с точкой отсчета);</w:t>
      </w:r>
    </w:p>
    <w:p w:rsidR="00506C96" w:rsidRDefault="00506C96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сравнение затрат и эффективности от данных затрат;</w:t>
      </w:r>
    </w:p>
    <w:p w:rsidR="00506C96" w:rsidRDefault="00506C96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успехов и неудач;</w:t>
      </w:r>
    </w:p>
    <w:p w:rsidR="00506C96" w:rsidRDefault="00506C96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влияния изменений внешних условий;</w:t>
      </w:r>
    </w:p>
    <w:p w:rsidR="00506C96" w:rsidRDefault="00506C96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эффективности эксплуатации;</w:t>
      </w:r>
    </w:p>
    <w:p w:rsidR="00506C96" w:rsidRDefault="00506C96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выводы;</w:t>
      </w:r>
    </w:p>
    <w:p w:rsidR="00506C96" w:rsidRDefault="00506C96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Основными методами анализа информации являются:</w:t>
      </w:r>
    </w:p>
    <w:p w:rsidR="00506C96" w:rsidRDefault="00506C96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-количественные – обработка количественных данных с помощью формализованных математических операций (расчет средних и относительных величин, корреляционный анализ, регрессионный</w:t>
      </w:r>
      <w:r w:rsidR="00136D55">
        <w:rPr>
          <w:rFonts w:ascii="Times New Roman" w:hAnsi="Times New Roman" w:cs="Times New Roman"/>
          <w:sz w:val="28"/>
          <w:szCs w:val="28"/>
        </w:rPr>
        <w:t xml:space="preserve"> анализ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06C96" w:rsidRDefault="00506C96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качественные – интерпретация собранных ранее данных, которые невозможно оценить количественно и проанализировать с помощью формализованных математических методов (метод экспертных оценок).</w:t>
      </w:r>
    </w:p>
    <w:p w:rsidR="00506C96" w:rsidRDefault="00506C96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Анализ информации об эксплуатации, развития систем теплоснабжения осуществляется с эксплуатирующей организацией.</w:t>
      </w:r>
    </w:p>
    <w:p w:rsidR="00506C96" w:rsidRDefault="00506C96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На основании данных анализа готовится отчет об эксплуатации, развитии систем теплоснабжения с </w:t>
      </w:r>
      <w:r w:rsidR="00136D55">
        <w:rPr>
          <w:rFonts w:ascii="Times New Roman" w:hAnsi="Times New Roman" w:cs="Times New Roman"/>
          <w:sz w:val="28"/>
          <w:szCs w:val="28"/>
        </w:rPr>
        <w:t>использованием таблично-графического материала и формируются рекомендации по принятию управленческих решений, направленных на корректировку эксплуатации ( перераспределение ресурсов и т.д.).</w:t>
      </w:r>
    </w:p>
    <w:p w:rsidR="00424C61" w:rsidRPr="00E539C5" w:rsidRDefault="00424C61" w:rsidP="00E539C5">
      <w:pPr>
        <w:pStyle w:val="af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424C61" w:rsidRPr="00E539C5" w:rsidSect="00340001">
      <w:footerReference w:type="default" r:id="rId8"/>
      <w:pgSz w:w="11900" w:h="16800"/>
      <w:pgMar w:top="709" w:right="70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F6F" w:rsidRDefault="00057F6F" w:rsidP="007601AA">
      <w:r>
        <w:separator/>
      </w:r>
    </w:p>
  </w:endnote>
  <w:endnote w:type="continuationSeparator" w:id="0">
    <w:p w:rsidR="00057F6F" w:rsidRDefault="00057F6F" w:rsidP="0076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3"/>
      <w:gridCol w:w="3259"/>
      <w:gridCol w:w="3259"/>
    </w:tblGrid>
    <w:tr w:rsidR="007601AA" w:rsidRPr="007601A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601AA" w:rsidRPr="007601AA" w:rsidRDefault="007601A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601AA" w:rsidRPr="007601AA" w:rsidRDefault="007601A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601AA" w:rsidRPr="007601AA" w:rsidRDefault="007601A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F6F" w:rsidRDefault="00057F6F" w:rsidP="007601AA">
      <w:r>
        <w:separator/>
      </w:r>
    </w:p>
  </w:footnote>
  <w:footnote w:type="continuationSeparator" w:id="0">
    <w:p w:rsidR="00057F6F" w:rsidRDefault="00057F6F" w:rsidP="00760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05BB"/>
    <w:multiLevelType w:val="multilevel"/>
    <w:tmpl w:val="8BDE34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 CYR" w:hAnsi="Times New Roman CYR" w:cs="Times New Roman CYR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 CYR" w:hAnsi="Times New Roman CYR" w:cs="Times New Roman CYR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imes New Roman CYR" w:hAnsi="Times New Roman CYR" w:cs="Times New Roman CYR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 CYR" w:hAnsi="Times New Roman CYR" w:cs="Times New Roman CYR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Times New Roman CYR" w:hAnsi="Times New Roman CYR" w:cs="Times New Roman CYR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imes New Roman CYR" w:hAnsi="Times New Roman CYR" w:cs="Times New Roman CYR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Times New Roman CYR" w:hAnsi="Times New Roman CYR" w:cs="Times New Roman CYR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Times New Roman CYR" w:hAnsi="Times New Roman CYR" w:cs="Times New Roman CYR" w:hint="default"/>
        <w:sz w:val="24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01"/>
    <w:rsid w:val="00010471"/>
    <w:rsid w:val="000359EB"/>
    <w:rsid w:val="0003654C"/>
    <w:rsid w:val="00045DBD"/>
    <w:rsid w:val="00053D47"/>
    <w:rsid w:val="000564CC"/>
    <w:rsid w:val="00057F6F"/>
    <w:rsid w:val="000C7A68"/>
    <w:rsid w:val="000F28CA"/>
    <w:rsid w:val="001003B8"/>
    <w:rsid w:val="00136340"/>
    <w:rsid w:val="00136D55"/>
    <w:rsid w:val="00162953"/>
    <w:rsid w:val="001676B4"/>
    <w:rsid w:val="00195FBE"/>
    <w:rsid w:val="001A0785"/>
    <w:rsid w:val="001F45BD"/>
    <w:rsid w:val="002721AC"/>
    <w:rsid w:val="0027721E"/>
    <w:rsid w:val="002B41C1"/>
    <w:rsid w:val="002D2423"/>
    <w:rsid w:val="00305C11"/>
    <w:rsid w:val="00340001"/>
    <w:rsid w:val="00342F74"/>
    <w:rsid w:val="00382344"/>
    <w:rsid w:val="00383444"/>
    <w:rsid w:val="00385484"/>
    <w:rsid w:val="0039712A"/>
    <w:rsid w:val="003B0205"/>
    <w:rsid w:val="003B57AE"/>
    <w:rsid w:val="003C65C0"/>
    <w:rsid w:val="003C7C67"/>
    <w:rsid w:val="00415AE4"/>
    <w:rsid w:val="004221D0"/>
    <w:rsid w:val="00423869"/>
    <w:rsid w:val="00424C61"/>
    <w:rsid w:val="00440A50"/>
    <w:rsid w:val="00443EE5"/>
    <w:rsid w:val="004440A6"/>
    <w:rsid w:val="00463408"/>
    <w:rsid w:val="00491ABC"/>
    <w:rsid w:val="00502CDC"/>
    <w:rsid w:val="00506C96"/>
    <w:rsid w:val="005718F1"/>
    <w:rsid w:val="005B1AC3"/>
    <w:rsid w:val="005E4645"/>
    <w:rsid w:val="005F4B12"/>
    <w:rsid w:val="00605454"/>
    <w:rsid w:val="00616CCD"/>
    <w:rsid w:val="00636C67"/>
    <w:rsid w:val="00653AD9"/>
    <w:rsid w:val="0065410C"/>
    <w:rsid w:val="00666987"/>
    <w:rsid w:val="00681AB9"/>
    <w:rsid w:val="006B6F02"/>
    <w:rsid w:val="006F3A80"/>
    <w:rsid w:val="007230B0"/>
    <w:rsid w:val="007351CA"/>
    <w:rsid w:val="007556D9"/>
    <w:rsid w:val="007601AA"/>
    <w:rsid w:val="00762A45"/>
    <w:rsid w:val="007647EA"/>
    <w:rsid w:val="007668F6"/>
    <w:rsid w:val="00781237"/>
    <w:rsid w:val="00796550"/>
    <w:rsid w:val="007B5BCE"/>
    <w:rsid w:val="007D2BB5"/>
    <w:rsid w:val="007E1617"/>
    <w:rsid w:val="008031F9"/>
    <w:rsid w:val="008038FE"/>
    <w:rsid w:val="008118FE"/>
    <w:rsid w:val="00834B20"/>
    <w:rsid w:val="0084399F"/>
    <w:rsid w:val="00851589"/>
    <w:rsid w:val="008723D0"/>
    <w:rsid w:val="00895231"/>
    <w:rsid w:val="008D4079"/>
    <w:rsid w:val="008E41B3"/>
    <w:rsid w:val="008E508D"/>
    <w:rsid w:val="0094008E"/>
    <w:rsid w:val="00961177"/>
    <w:rsid w:val="00971433"/>
    <w:rsid w:val="00990EC7"/>
    <w:rsid w:val="009A5727"/>
    <w:rsid w:val="009C09F2"/>
    <w:rsid w:val="009C4A8C"/>
    <w:rsid w:val="009D35EF"/>
    <w:rsid w:val="009E2FF0"/>
    <w:rsid w:val="00A034BE"/>
    <w:rsid w:val="00A22E40"/>
    <w:rsid w:val="00A53F2E"/>
    <w:rsid w:val="00A53FAD"/>
    <w:rsid w:val="00A5407C"/>
    <w:rsid w:val="00A82592"/>
    <w:rsid w:val="00A8721E"/>
    <w:rsid w:val="00A91539"/>
    <w:rsid w:val="00AC5201"/>
    <w:rsid w:val="00AF3A70"/>
    <w:rsid w:val="00B12757"/>
    <w:rsid w:val="00B37EBA"/>
    <w:rsid w:val="00B60F00"/>
    <w:rsid w:val="00BB4715"/>
    <w:rsid w:val="00BB71EB"/>
    <w:rsid w:val="00BC79D9"/>
    <w:rsid w:val="00BD0C79"/>
    <w:rsid w:val="00C4607F"/>
    <w:rsid w:val="00C67CD5"/>
    <w:rsid w:val="00C718F4"/>
    <w:rsid w:val="00C77283"/>
    <w:rsid w:val="00C958FE"/>
    <w:rsid w:val="00CE10EE"/>
    <w:rsid w:val="00CE13E4"/>
    <w:rsid w:val="00D0422D"/>
    <w:rsid w:val="00D05011"/>
    <w:rsid w:val="00D34B5E"/>
    <w:rsid w:val="00D5584B"/>
    <w:rsid w:val="00DB4DDE"/>
    <w:rsid w:val="00DE0AB2"/>
    <w:rsid w:val="00DE1A83"/>
    <w:rsid w:val="00DE3344"/>
    <w:rsid w:val="00DE5900"/>
    <w:rsid w:val="00DF7144"/>
    <w:rsid w:val="00E02E01"/>
    <w:rsid w:val="00E22A4A"/>
    <w:rsid w:val="00E239FC"/>
    <w:rsid w:val="00E4132B"/>
    <w:rsid w:val="00E4408D"/>
    <w:rsid w:val="00E539C5"/>
    <w:rsid w:val="00E73856"/>
    <w:rsid w:val="00EA0E2E"/>
    <w:rsid w:val="00EA7291"/>
    <w:rsid w:val="00EB0465"/>
    <w:rsid w:val="00EC5127"/>
    <w:rsid w:val="00EE1C3C"/>
    <w:rsid w:val="00EE3794"/>
    <w:rsid w:val="00F52F88"/>
    <w:rsid w:val="00F63D82"/>
    <w:rsid w:val="00F90727"/>
    <w:rsid w:val="00FC4C57"/>
    <w:rsid w:val="00FC7A91"/>
    <w:rsid w:val="00F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ABF26"/>
  <w14:defaultImageDpi w14:val="0"/>
  <w15:docId w15:val="{F26C1684-BFD3-4BCA-8296-1928D22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Cambria"/>
      <w:b/>
      <w:bCs/>
      <w:sz w:val="26"/>
      <w:szCs w:val="26"/>
    </w:rPr>
  </w:style>
  <w:style w:type="paragraph" w:customStyle="1" w:styleId="a3">
    <w:name w:val="Нормальный (таблица)"/>
    <w:basedOn w:val="a"/>
    <w:next w:val="a"/>
    <w:uiPriority w:val="99"/>
    <w:pPr>
      <w:ind w:firstLine="0"/>
    </w:p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/>
      <w:bCs/>
      <w:color w:val="auto"/>
    </w:r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400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40001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99"/>
    <w:qFormat/>
    <w:rsid w:val="00340001"/>
    <w:rPr>
      <w:rFonts w:cs="Times New Roman"/>
      <w:b/>
      <w:bCs/>
    </w:rPr>
  </w:style>
  <w:style w:type="character" w:styleId="ae">
    <w:name w:val="Hyperlink"/>
    <w:basedOn w:val="a0"/>
    <w:uiPriority w:val="99"/>
    <w:rsid w:val="00FC7A91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rsid w:val="00AC5201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AC5201"/>
    <w:pPr>
      <w:spacing w:after="120"/>
    </w:pPr>
  </w:style>
  <w:style w:type="paragraph" w:styleId="af">
    <w:name w:val="List Paragraph"/>
    <w:basedOn w:val="a"/>
    <w:uiPriority w:val="34"/>
    <w:qFormat/>
    <w:rsid w:val="008D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AB7B4-7EC2-47EE-BCCF-4B0BFF27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НПП "Гарант-Сервис"</dc:creator>
  <cp:keywords/>
  <dc:description>Документ экспортирован из системы ГАРАНТ</dc:description>
  <cp:lastModifiedBy>Элемент</cp:lastModifiedBy>
  <cp:revision>34</cp:revision>
  <cp:lastPrinted>2024-11-12T05:40:00Z</cp:lastPrinted>
  <dcterms:created xsi:type="dcterms:W3CDTF">2019-10-01T17:52:00Z</dcterms:created>
  <dcterms:modified xsi:type="dcterms:W3CDTF">2024-11-12T05:41:00Z</dcterms:modified>
</cp:coreProperties>
</file>