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D9" w:rsidRPr="003B6D54" w:rsidRDefault="008E09C5" w:rsidP="00692CD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14.03.2025</w:t>
      </w:r>
      <w:r w:rsidR="00692CD9" w:rsidRPr="003B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02EBE" w:rsidRPr="003B6D54" w:rsidRDefault="00302EBE" w:rsidP="00692CD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14.00.</w:t>
      </w:r>
    </w:p>
    <w:p w:rsidR="00692CD9" w:rsidRPr="00B62125" w:rsidRDefault="00692CD9" w:rsidP="00B621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2125">
        <w:rPr>
          <w:rFonts w:ascii="Times New Roman" w:hAnsi="Times New Roman" w:cs="Times New Roman"/>
          <w:b/>
          <w:sz w:val="28"/>
          <w:szCs w:val="28"/>
          <w:lang w:eastAsia="ru-RU"/>
        </w:rPr>
        <w:t>Отчет главы Будаговского сельского поселения на заседании межведомственной комиссии Тулунского района по повышению доходной части и снижению недоимки бюджета Тулунского муниципального района</w:t>
      </w:r>
    </w:p>
    <w:p w:rsidR="001A7EB4" w:rsidRDefault="001A7EB4" w:rsidP="001A7EB4">
      <w:r>
        <w:t xml:space="preserve">       </w:t>
      </w:r>
    </w:p>
    <w:p w:rsidR="00692CD9" w:rsidRPr="001A7EB4" w:rsidRDefault="001A7EB4" w:rsidP="001A7EB4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>1.</w:t>
      </w:r>
      <w:r w:rsidRPr="001A7EB4">
        <w:rPr>
          <w:b/>
        </w:rPr>
        <w:t xml:space="preserve"> </w:t>
      </w:r>
      <w:r w:rsidR="00692CD9" w:rsidRPr="001A7EB4">
        <w:rPr>
          <w:rFonts w:ascii="Times New Roman" w:hAnsi="Times New Roman" w:cs="Times New Roman"/>
          <w:b/>
        </w:rPr>
        <w:t>О работе по выполнению плана мероприятий, направленных на повышение доходной части бюджета</w:t>
      </w:r>
      <w:r w:rsidR="00302EBE" w:rsidRPr="001A7EB4">
        <w:rPr>
          <w:rFonts w:ascii="Times New Roman" w:hAnsi="Times New Roman" w:cs="Times New Roman"/>
          <w:b/>
        </w:rPr>
        <w:t>, уровня собираемости и сокращению недоимки по местным налогам (налог на имущество физических лиц, земельный налог)</w:t>
      </w:r>
      <w:r w:rsidR="00692CD9" w:rsidRPr="001A7EB4">
        <w:rPr>
          <w:rFonts w:ascii="Times New Roman" w:hAnsi="Times New Roman" w:cs="Times New Roman"/>
          <w:b/>
        </w:rPr>
        <w:t xml:space="preserve"> Будаговского сельского поселения.</w:t>
      </w:r>
    </w:p>
    <w:p w:rsidR="001421A7" w:rsidRPr="001A7EB4" w:rsidRDefault="00692CD9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    Доходная часть бюджета Будаговского сельского поселения по собственным доходным источникам по состоянию на 01 </w:t>
      </w:r>
      <w:r w:rsidR="008E09C5" w:rsidRPr="001A7EB4">
        <w:rPr>
          <w:rFonts w:ascii="Times New Roman" w:hAnsi="Times New Roman" w:cs="Times New Roman"/>
        </w:rPr>
        <w:t>марта</w:t>
      </w:r>
      <w:r w:rsidR="002F632B" w:rsidRPr="001A7EB4">
        <w:rPr>
          <w:rFonts w:ascii="Times New Roman" w:hAnsi="Times New Roman" w:cs="Times New Roman"/>
        </w:rPr>
        <w:t xml:space="preserve"> 202</w:t>
      </w:r>
      <w:r w:rsidR="008E09C5" w:rsidRPr="001A7EB4">
        <w:rPr>
          <w:rFonts w:ascii="Times New Roman" w:hAnsi="Times New Roman" w:cs="Times New Roman"/>
        </w:rPr>
        <w:t>5</w:t>
      </w:r>
      <w:r w:rsidR="002F632B" w:rsidRPr="001A7EB4">
        <w:rPr>
          <w:rFonts w:ascii="Times New Roman" w:hAnsi="Times New Roman" w:cs="Times New Roman"/>
        </w:rPr>
        <w:t xml:space="preserve"> года</w:t>
      </w:r>
      <w:r w:rsidRPr="001A7EB4">
        <w:rPr>
          <w:rFonts w:ascii="Times New Roman" w:hAnsi="Times New Roman" w:cs="Times New Roman"/>
        </w:rPr>
        <w:t xml:space="preserve"> исполнена в сумме </w:t>
      </w:r>
      <w:r w:rsidR="008E09C5" w:rsidRPr="001A7EB4">
        <w:rPr>
          <w:rFonts w:ascii="Times New Roman" w:hAnsi="Times New Roman" w:cs="Times New Roman"/>
        </w:rPr>
        <w:t>293,0</w:t>
      </w:r>
      <w:r w:rsidRPr="001A7EB4">
        <w:rPr>
          <w:rFonts w:ascii="Times New Roman" w:hAnsi="Times New Roman" w:cs="Times New Roman"/>
        </w:rPr>
        <w:t xml:space="preserve"> тыс. руб. или </w:t>
      </w:r>
      <w:r w:rsidR="008E09C5" w:rsidRPr="001A7EB4">
        <w:rPr>
          <w:rFonts w:ascii="Times New Roman" w:hAnsi="Times New Roman" w:cs="Times New Roman"/>
        </w:rPr>
        <w:t>23,2</w:t>
      </w:r>
      <w:r w:rsidRPr="001A7EB4">
        <w:rPr>
          <w:rFonts w:ascii="Times New Roman" w:hAnsi="Times New Roman" w:cs="Times New Roman"/>
        </w:rPr>
        <w:t xml:space="preserve"> % к </w:t>
      </w:r>
      <w:r w:rsidR="002F632B" w:rsidRPr="001A7EB4">
        <w:rPr>
          <w:rFonts w:ascii="Times New Roman" w:hAnsi="Times New Roman" w:cs="Times New Roman"/>
        </w:rPr>
        <w:t>годовому плану</w:t>
      </w:r>
      <w:r w:rsidR="00CF3979" w:rsidRPr="001A7EB4">
        <w:rPr>
          <w:rFonts w:ascii="Times New Roman" w:hAnsi="Times New Roman" w:cs="Times New Roman"/>
        </w:rPr>
        <w:t>:</w:t>
      </w:r>
    </w:p>
    <w:p w:rsidR="001A0CF7" w:rsidRPr="001A7EB4" w:rsidRDefault="00692CD9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>- налог на доходы физических лиц</w:t>
      </w:r>
      <w:r w:rsidR="002F632B" w:rsidRPr="001A7EB4">
        <w:rPr>
          <w:rFonts w:ascii="Times New Roman" w:hAnsi="Times New Roman" w:cs="Times New Roman"/>
        </w:rPr>
        <w:t xml:space="preserve"> </w:t>
      </w:r>
      <w:r w:rsidR="00CF3979" w:rsidRPr="001A7EB4">
        <w:rPr>
          <w:rFonts w:ascii="Times New Roman" w:hAnsi="Times New Roman" w:cs="Times New Roman"/>
        </w:rPr>
        <w:t>исполнен в сумме 95</w:t>
      </w:r>
      <w:r w:rsidR="008E09C5" w:rsidRPr="001A7EB4">
        <w:rPr>
          <w:rFonts w:ascii="Times New Roman" w:hAnsi="Times New Roman" w:cs="Times New Roman"/>
        </w:rPr>
        <w:t>,1</w:t>
      </w:r>
      <w:r w:rsidR="002F632B" w:rsidRPr="001A7EB4">
        <w:rPr>
          <w:rFonts w:ascii="Times New Roman" w:hAnsi="Times New Roman" w:cs="Times New Roman"/>
        </w:rPr>
        <w:t xml:space="preserve"> тыс. рублей, что составляет </w:t>
      </w:r>
      <w:r w:rsidR="008E09C5" w:rsidRPr="001A7EB4">
        <w:rPr>
          <w:rFonts w:ascii="Times New Roman" w:hAnsi="Times New Roman" w:cs="Times New Roman"/>
        </w:rPr>
        <w:t xml:space="preserve">29,5 </w:t>
      </w:r>
      <w:r w:rsidR="002F632B" w:rsidRPr="001A7EB4">
        <w:rPr>
          <w:rFonts w:ascii="Times New Roman" w:hAnsi="Times New Roman" w:cs="Times New Roman"/>
        </w:rPr>
        <w:t xml:space="preserve">% от годового </w:t>
      </w:r>
      <w:r w:rsidR="00CF3979" w:rsidRPr="001A7EB4">
        <w:rPr>
          <w:rFonts w:ascii="Times New Roman" w:hAnsi="Times New Roman" w:cs="Times New Roman"/>
        </w:rPr>
        <w:t>плана. По состоянию на 01.03.2024 года НДФЛ составлял состави</w:t>
      </w:r>
      <w:r w:rsidR="002F632B" w:rsidRPr="001A7EB4">
        <w:rPr>
          <w:rFonts w:ascii="Times New Roman" w:hAnsi="Times New Roman" w:cs="Times New Roman"/>
        </w:rPr>
        <w:t xml:space="preserve">л лишь </w:t>
      </w:r>
      <w:r w:rsidR="008E09C5" w:rsidRPr="001A7EB4">
        <w:rPr>
          <w:rFonts w:ascii="Times New Roman" w:hAnsi="Times New Roman" w:cs="Times New Roman"/>
        </w:rPr>
        <w:t>91,6</w:t>
      </w:r>
      <w:r w:rsidR="002F632B" w:rsidRPr="001A7EB4">
        <w:rPr>
          <w:rFonts w:ascii="Times New Roman" w:hAnsi="Times New Roman" w:cs="Times New Roman"/>
        </w:rPr>
        <w:t xml:space="preserve"> </w:t>
      </w:r>
      <w:r w:rsidR="001421A7" w:rsidRPr="001A7EB4">
        <w:rPr>
          <w:rFonts w:ascii="Times New Roman" w:hAnsi="Times New Roman" w:cs="Times New Roman"/>
        </w:rPr>
        <w:t>тыс. рублей</w:t>
      </w:r>
      <w:r w:rsidR="00CF3979" w:rsidRPr="001A7EB4">
        <w:rPr>
          <w:rFonts w:ascii="Times New Roman" w:hAnsi="Times New Roman" w:cs="Times New Roman"/>
        </w:rPr>
        <w:t>, т.е. в текущем году поступил на 3. 5 тыс. больше, чем в прошлом году.</w:t>
      </w:r>
    </w:p>
    <w:p w:rsidR="001A0CF7" w:rsidRPr="001A7EB4" w:rsidRDefault="00692CD9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- </w:t>
      </w:r>
      <w:r w:rsidR="00DD0F06" w:rsidRPr="001A7EB4">
        <w:rPr>
          <w:rFonts w:ascii="Times New Roman" w:hAnsi="Times New Roman" w:cs="Times New Roman"/>
        </w:rPr>
        <w:t>доходы от уплаты акцизов</w:t>
      </w:r>
      <w:r w:rsidR="001A0CF7" w:rsidRPr="001A7EB4">
        <w:rPr>
          <w:rFonts w:ascii="Times New Roman" w:hAnsi="Times New Roman" w:cs="Times New Roman"/>
        </w:rPr>
        <w:t xml:space="preserve"> </w:t>
      </w:r>
      <w:r w:rsidR="008B4D66" w:rsidRPr="001A7EB4">
        <w:rPr>
          <w:rFonts w:ascii="Times New Roman" w:hAnsi="Times New Roman" w:cs="Times New Roman"/>
        </w:rPr>
        <w:t>по подакцизным товарам, производимым на территории Российской Федерации</w:t>
      </w:r>
      <w:r w:rsidR="001A0CF7" w:rsidRPr="001A7EB4">
        <w:rPr>
          <w:rFonts w:ascii="Times New Roman" w:hAnsi="Times New Roman" w:cs="Times New Roman"/>
        </w:rPr>
        <w:t xml:space="preserve"> </w:t>
      </w:r>
      <w:r w:rsidR="008B4D66" w:rsidRPr="001A7EB4">
        <w:rPr>
          <w:rFonts w:ascii="Times New Roman" w:hAnsi="Times New Roman" w:cs="Times New Roman"/>
        </w:rPr>
        <w:t>в 2024 году составили 498,</w:t>
      </w:r>
      <w:r w:rsidR="00DD0F06" w:rsidRPr="001A7EB4">
        <w:rPr>
          <w:rFonts w:ascii="Times New Roman" w:hAnsi="Times New Roman" w:cs="Times New Roman"/>
        </w:rPr>
        <w:t xml:space="preserve"> тыс. руб., </w:t>
      </w:r>
      <w:r w:rsidR="008B4D66" w:rsidRPr="001A7EB4">
        <w:rPr>
          <w:rFonts w:ascii="Times New Roman" w:hAnsi="Times New Roman" w:cs="Times New Roman"/>
        </w:rPr>
        <w:t xml:space="preserve">в 2025 году поступлений по данному виду доходов не ожидается, в связи с тем, что данные полномочия переданы </w:t>
      </w:r>
      <w:r w:rsidR="00B54E46" w:rsidRPr="001A7EB4">
        <w:rPr>
          <w:rFonts w:ascii="Times New Roman" w:hAnsi="Times New Roman" w:cs="Times New Roman"/>
        </w:rPr>
        <w:t>на уровень района</w:t>
      </w:r>
      <w:r w:rsidR="008B4D66" w:rsidRPr="001A7EB4">
        <w:rPr>
          <w:rFonts w:ascii="Times New Roman" w:hAnsi="Times New Roman" w:cs="Times New Roman"/>
        </w:rPr>
        <w:t>;</w:t>
      </w:r>
    </w:p>
    <w:p w:rsidR="008B4D66" w:rsidRPr="001A7EB4" w:rsidRDefault="001A0CF7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- </w:t>
      </w:r>
      <w:r w:rsidR="00692CD9" w:rsidRPr="001A7EB4">
        <w:rPr>
          <w:rFonts w:ascii="Times New Roman" w:hAnsi="Times New Roman" w:cs="Times New Roman"/>
        </w:rPr>
        <w:t>единый сельскох</w:t>
      </w:r>
      <w:r w:rsidRPr="001A7EB4">
        <w:rPr>
          <w:rFonts w:ascii="Times New Roman" w:hAnsi="Times New Roman" w:cs="Times New Roman"/>
        </w:rPr>
        <w:t xml:space="preserve">озяйственный </w:t>
      </w:r>
      <w:r w:rsidR="008B4D66" w:rsidRPr="001A7EB4">
        <w:rPr>
          <w:rFonts w:ascii="Times New Roman" w:hAnsi="Times New Roman" w:cs="Times New Roman"/>
        </w:rPr>
        <w:t xml:space="preserve">налог при годовом плане в 104,0 тыс. рублей на 01.03.2025 года составил 0,0 рублей, так как оплаты </w:t>
      </w:r>
      <w:r w:rsidR="00B54E46" w:rsidRPr="001A7EB4">
        <w:rPr>
          <w:rFonts w:ascii="Times New Roman" w:hAnsi="Times New Roman" w:cs="Times New Roman"/>
        </w:rPr>
        <w:t xml:space="preserve">налога </w:t>
      </w:r>
      <w:r w:rsidR="008B4D66" w:rsidRPr="001A7EB4">
        <w:rPr>
          <w:rFonts w:ascii="Times New Roman" w:hAnsi="Times New Roman" w:cs="Times New Roman"/>
        </w:rPr>
        <w:t>28.03.2025 года;</w:t>
      </w:r>
    </w:p>
    <w:p w:rsidR="001A0CF7" w:rsidRPr="001A7EB4" w:rsidRDefault="001A0CF7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- </w:t>
      </w:r>
      <w:r w:rsidR="00692CD9" w:rsidRPr="001A7EB4">
        <w:rPr>
          <w:rFonts w:ascii="Times New Roman" w:hAnsi="Times New Roman" w:cs="Times New Roman"/>
        </w:rPr>
        <w:t xml:space="preserve">налог на имущество физических лиц </w:t>
      </w:r>
      <w:r w:rsidR="00DD0F06" w:rsidRPr="001A7EB4">
        <w:rPr>
          <w:rFonts w:ascii="Times New Roman" w:hAnsi="Times New Roman" w:cs="Times New Roman"/>
        </w:rPr>
        <w:t>–</w:t>
      </w:r>
      <w:r w:rsidRPr="001A7EB4">
        <w:rPr>
          <w:rFonts w:ascii="Times New Roman" w:hAnsi="Times New Roman" w:cs="Times New Roman"/>
        </w:rPr>
        <w:t xml:space="preserve"> </w:t>
      </w:r>
      <w:r w:rsidR="00DD0F06" w:rsidRPr="001A7EB4">
        <w:rPr>
          <w:rFonts w:ascii="Times New Roman" w:hAnsi="Times New Roman" w:cs="Times New Roman"/>
        </w:rPr>
        <w:t xml:space="preserve">составил </w:t>
      </w:r>
      <w:r w:rsidR="008E09C5" w:rsidRPr="001A7EB4">
        <w:rPr>
          <w:rFonts w:ascii="Times New Roman" w:hAnsi="Times New Roman" w:cs="Times New Roman"/>
        </w:rPr>
        <w:t>33,3</w:t>
      </w:r>
      <w:r w:rsidR="00DD0F06" w:rsidRPr="001A7EB4">
        <w:rPr>
          <w:rFonts w:ascii="Times New Roman" w:hAnsi="Times New Roman" w:cs="Times New Roman"/>
        </w:rPr>
        <w:t xml:space="preserve"> </w:t>
      </w:r>
      <w:r w:rsidR="00692CD9" w:rsidRPr="001A7EB4">
        <w:rPr>
          <w:rFonts w:ascii="Times New Roman" w:hAnsi="Times New Roman" w:cs="Times New Roman"/>
        </w:rPr>
        <w:t>тыс. руб.</w:t>
      </w:r>
      <w:r w:rsidR="00DD0F06" w:rsidRPr="001A7EB4">
        <w:rPr>
          <w:rFonts w:ascii="Times New Roman" w:hAnsi="Times New Roman" w:cs="Times New Roman"/>
        </w:rPr>
        <w:t xml:space="preserve"> что на </w:t>
      </w:r>
      <w:r w:rsidR="008E09C5" w:rsidRPr="001A7EB4">
        <w:rPr>
          <w:rFonts w:ascii="Times New Roman" w:hAnsi="Times New Roman" w:cs="Times New Roman"/>
        </w:rPr>
        <w:t>29,9</w:t>
      </w:r>
      <w:r w:rsidR="001421A7" w:rsidRPr="001A7EB4">
        <w:rPr>
          <w:rFonts w:ascii="Times New Roman" w:hAnsi="Times New Roman" w:cs="Times New Roman"/>
        </w:rPr>
        <w:t xml:space="preserve"> тыс. руб. больше</w:t>
      </w:r>
      <w:r w:rsidR="00DD0F06" w:rsidRPr="001A7EB4">
        <w:rPr>
          <w:rFonts w:ascii="Times New Roman" w:hAnsi="Times New Roman" w:cs="Times New Roman"/>
        </w:rPr>
        <w:t xml:space="preserve"> аналогичного периода 202</w:t>
      </w:r>
      <w:r w:rsidR="008E09C5" w:rsidRPr="001A7EB4">
        <w:rPr>
          <w:rFonts w:ascii="Times New Roman" w:hAnsi="Times New Roman" w:cs="Times New Roman"/>
        </w:rPr>
        <w:t>4</w:t>
      </w:r>
      <w:r w:rsidR="00DD0F06" w:rsidRPr="001A7EB4">
        <w:rPr>
          <w:rFonts w:ascii="Times New Roman" w:hAnsi="Times New Roman" w:cs="Times New Roman"/>
        </w:rPr>
        <w:t xml:space="preserve"> года</w:t>
      </w:r>
      <w:r w:rsidR="00692CD9" w:rsidRPr="001A7EB4">
        <w:rPr>
          <w:rFonts w:ascii="Times New Roman" w:hAnsi="Times New Roman" w:cs="Times New Roman"/>
        </w:rPr>
        <w:t>;</w:t>
      </w:r>
    </w:p>
    <w:p w:rsidR="001A0CF7" w:rsidRPr="001A7EB4" w:rsidRDefault="001A0CF7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- </w:t>
      </w:r>
      <w:r w:rsidR="00692CD9" w:rsidRPr="001A7EB4">
        <w:rPr>
          <w:rFonts w:ascii="Times New Roman" w:hAnsi="Times New Roman" w:cs="Times New Roman"/>
        </w:rPr>
        <w:t xml:space="preserve">земельный налог </w:t>
      </w:r>
      <w:r w:rsidR="00DD0F06" w:rsidRPr="001A7EB4">
        <w:rPr>
          <w:rFonts w:ascii="Times New Roman" w:hAnsi="Times New Roman" w:cs="Times New Roman"/>
        </w:rPr>
        <w:t xml:space="preserve">составил </w:t>
      </w:r>
      <w:r w:rsidR="008E09C5" w:rsidRPr="001A7EB4">
        <w:rPr>
          <w:rFonts w:ascii="Times New Roman" w:hAnsi="Times New Roman" w:cs="Times New Roman"/>
        </w:rPr>
        <w:t>139,3</w:t>
      </w:r>
      <w:r w:rsidR="00DD0F06" w:rsidRPr="001A7EB4">
        <w:rPr>
          <w:rFonts w:ascii="Times New Roman" w:hAnsi="Times New Roman" w:cs="Times New Roman"/>
        </w:rPr>
        <w:t xml:space="preserve"> </w:t>
      </w:r>
      <w:r w:rsidR="00692CD9" w:rsidRPr="001A7EB4">
        <w:rPr>
          <w:rFonts w:ascii="Times New Roman" w:hAnsi="Times New Roman" w:cs="Times New Roman"/>
        </w:rPr>
        <w:t>тыс. руб.</w:t>
      </w:r>
      <w:r w:rsidR="00DD0F06" w:rsidRPr="001A7EB4">
        <w:rPr>
          <w:rFonts w:ascii="Times New Roman" w:hAnsi="Times New Roman" w:cs="Times New Roman"/>
        </w:rPr>
        <w:t xml:space="preserve">, что на </w:t>
      </w:r>
      <w:r w:rsidR="008E09C5" w:rsidRPr="001A7EB4">
        <w:rPr>
          <w:rFonts w:ascii="Times New Roman" w:hAnsi="Times New Roman" w:cs="Times New Roman"/>
        </w:rPr>
        <w:t>40,0</w:t>
      </w:r>
      <w:r w:rsidR="001421A7" w:rsidRPr="001A7EB4">
        <w:rPr>
          <w:rFonts w:ascii="Times New Roman" w:hAnsi="Times New Roman" w:cs="Times New Roman"/>
        </w:rPr>
        <w:t xml:space="preserve"> тыс. рублей</w:t>
      </w:r>
      <w:r w:rsidR="00DD0F06" w:rsidRPr="001A7EB4">
        <w:rPr>
          <w:rFonts w:ascii="Times New Roman" w:hAnsi="Times New Roman" w:cs="Times New Roman"/>
        </w:rPr>
        <w:t xml:space="preserve"> больше аналогичного периода прошлого года</w:t>
      </w:r>
      <w:r w:rsidR="00692CD9" w:rsidRPr="001A7EB4">
        <w:rPr>
          <w:rFonts w:ascii="Times New Roman" w:hAnsi="Times New Roman" w:cs="Times New Roman"/>
        </w:rPr>
        <w:t>;</w:t>
      </w:r>
    </w:p>
    <w:p w:rsidR="001A0CF7" w:rsidRPr="001A7EB4" w:rsidRDefault="001A0CF7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- </w:t>
      </w:r>
      <w:r w:rsidR="00692CD9" w:rsidRPr="001A7EB4">
        <w:rPr>
          <w:rFonts w:ascii="Times New Roman" w:hAnsi="Times New Roman" w:cs="Times New Roman"/>
        </w:rPr>
        <w:t>госпошлина</w:t>
      </w:r>
      <w:r w:rsidRPr="001A7EB4">
        <w:rPr>
          <w:rFonts w:ascii="Times New Roman" w:hAnsi="Times New Roman" w:cs="Times New Roman"/>
        </w:rPr>
        <w:t xml:space="preserve"> за совершение нотариальных действий</w:t>
      </w:r>
      <w:r w:rsidR="00692CD9" w:rsidRPr="001A7EB4">
        <w:rPr>
          <w:rFonts w:ascii="Times New Roman" w:hAnsi="Times New Roman" w:cs="Times New Roman"/>
        </w:rPr>
        <w:t xml:space="preserve"> </w:t>
      </w:r>
      <w:r w:rsidR="008F7B7F" w:rsidRPr="001A7EB4">
        <w:rPr>
          <w:rFonts w:ascii="Times New Roman" w:hAnsi="Times New Roman" w:cs="Times New Roman"/>
        </w:rPr>
        <w:t xml:space="preserve">составила </w:t>
      </w:r>
      <w:r w:rsidR="008E09C5" w:rsidRPr="001A7EB4">
        <w:rPr>
          <w:rFonts w:ascii="Times New Roman" w:hAnsi="Times New Roman" w:cs="Times New Roman"/>
        </w:rPr>
        <w:t>2,4</w:t>
      </w:r>
      <w:r w:rsidR="008F7B7F" w:rsidRPr="001A7EB4">
        <w:rPr>
          <w:rFonts w:ascii="Times New Roman" w:hAnsi="Times New Roman" w:cs="Times New Roman"/>
        </w:rPr>
        <w:t xml:space="preserve"> </w:t>
      </w:r>
      <w:r w:rsidR="00692CD9" w:rsidRPr="001A7EB4">
        <w:rPr>
          <w:rFonts w:ascii="Times New Roman" w:hAnsi="Times New Roman" w:cs="Times New Roman"/>
        </w:rPr>
        <w:t>тыс. руб.</w:t>
      </w:r>
      <w:r w:rsidR="008F7B7F" w:rsidRPr="001A7EB4">
        <w:rPr>
          <w:rFonts w:ascii="Times New Roman" w:hAnsi="Times New Roman" w:cs="Times New Roman"/>
        </w:rPr>
        <w:t xml:space="preserve"> при годовом плане в </w:t>
      </w:r>
      <w:r w:rsidR="008E09C5" w:rsidRPr="001A7EB4">
        <w:rPr>
          <w:rFonts w:ascii="Times New Roman" w:hAnsi="Times New Roman" w:cs="Times New Roman"/>
        </w:rPr>
        <w:t>5</w:t>
      </w:r>
      <w:r w:rsidR="008F7B7F" w:rsidRPr="001A7EB4">
        <w:rPr>
          <w:rFonts w:ascii="Times New Roman" w:hAnsi="Times New Roman" w:cs="Times New Roman"/>
        </w:rPr>
        <w:t xml:space="preserve"> тыс., то есть план исполнен на </w:t>
      </w:r>
      <w:r w:rsidR="008E09C5" w:rsidRPr="001A7EB4">
        <w:rPr>
          <w:rFonts w:ascii="Times New Roman" w:hAnsi="Times New Roman" w:cs="Times New Roman"/>
        </w:rPr>
        <w:t>48</w:t>
      </w:r>
      <w:r w:rsidR="00C4402C" w:rsidRPr="001A7EB4">
        <w:rPr>
          <w:rFonts w:ascii="Times New Roman" w:hAnsi="Times New Roman" w:cs="Times New Roman"/>
        </w:rPr>
        <w:t xml:space="preserve"> %</w:t>
      </w:r>
      <w:r w:rsidR="00692CD9" w:rsidRPr="001A7EB4">
        <w:rPr>
          <w:rFonts w:ascii="Times New Roman" w:hAnsi="Times New Roman" w:cs="Times New Roman"/>
        </w:rPr>
        <w:t>;</w:t>
      </w:r>
    </w:p>
    <w:p w:rsidR="008F7B7F" w:rsidRPr="001A7EB4" w:rsidRDefault="008F7B7F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>- доходы, получаемые в виде арендной платы</w:t>
      </w:r>
      <w:r w:rsidR="00486F70" w:rsidRPr="001A7EB4">
        <w:rPr>
          <w:rFonts w:ascii="Times New Roman" w:hAnsi="Times New Roman" w:cs="Times New Roman"/>
        </w:rPr>
        <w:t xml:space="preserve"> за передачу в возмездное пользование</w:t>
      </w:r>
      <w:r w:rsidR="00E202F7" w:rsidRPr="001A7EB4">
        <w:rPr>
          <w:rFonts w:ascii="Times New Roman" w:hAnsi="Times New Roman" w:cs="Times New Roman"/>
        </w:rPr>
        <w:t xml:space="preserve"> </w:t>
      </w:r>
      <w:r w:rsidR="00C4402C" w:rsidRPr="001A7EB4">
        <w:rPr>
          <w:rFonts w:ascii="Times New Roman" w:hAnsi="Times New Roman" w:cs="Times New Roman"/>
        </w:rPr>
        <w:t xml:space="preserve">государственного и муниципального имущества </w:t>
      </w:r>
      <w:r w:rsidR="00E202F7" w:rsidRPr="001A7EB4">
        <w:rPr>
          <w:rFonts w:ascii="Times New Roman" w:hAnsi="Times New Roman" w:cs="Times New Roman"/>
        </w:rPr>
        <w:t xml:space="preserve">при плане в </w:t>
      </w:r>
      <w:r w:rsidR="00C4402C" w:rsidRPr="001A7EB4">
        <w:rPr>
          <w:rFonts w:ascii="Times New Roman" w:hAnsi="Times New Roman" w:cs="Times New Roman"/>
        </w:rPr>
        <w:t>35,3</w:t>
      </w:r>
      <w:r w:rsidR="00E202F7" w:rsidRPr="001A7EB4">
        <w:rPr>
          <w:rFonts w:ascii="Times New Roman" w:hAnsi="Times New Roman" w:cs="Times New Roman"/>
        </w:rPr>
        <w:t xml:space="preserve"> тыс. рублей, составили </w:t>
      </w:r>
      <w:r w:rsidR="00C4402C" w:rsidRPr="001A7EB4">
        <w:rPr>
          <w:rFonts w:ascii="Times New Roman" w:hAnsi="Times New Roman" w:cs="Times New Roman"/>
        </w:rPr>
        <w:t>22,9</w:t>
      </w:r>
      <w:r w:rsidR="00E202F7" w:rsidRPr="001A7EB4">
        <w:rPr>
          <w:rFonts w:ascii="Times New Roman" w:hAnsi="Times New Roman" w:cs="Times New Roman"/>
        </w:rPr>
        <w:t xml:space="preserve"> тыс. руб. или </w:t>
      </w:r>
      <w:r w:rsidR="00C4402C" w:rsidRPr="001A7EB4">
        <w:rPr>
          <w:rFonts w:ascii="Times New Roman" w:hAnsi="Times New Roman" w:cs="Times New Roman"/>
        </w:rPr>
        <w:t xml:space="preserve">64,9 </w:t>
      </w:r>
      <w:r w:rsidR="001B37D5" w:rsidRPr="001A7EB4">
        <w:rPr>
          <w:rFonts w:ascii="Times New Roman" w:hAnsi="Times New Roman" w:cs="Times New Roman"/>
        </w:rPr>
        <w:t>% к годовому плану;</w:t>
      </w:r>
    </w:p>
    <w:p w:rsidR="001A0CF7" w:rsidRPr="001A7EB4" w:rsidRDefault="001A0CF7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- </w:t>
      </w:r>
      <w:r w:rsidR="00692CD9" w:rsidRPr="001A7EB4">
        <w:rPr>
          <w:rFonts w:ascii="Times New Roman" w:hAnsi="Times New Roman" w:cs="Times New Roman"/>
        </w:rPr>
        <w:t xml:space="preserve">доходы от оказания платных услуг </w:t>
      </w:r>
      <w:r w:rsidR="00B54E46" w:rsidRPr="001A7EB4">
        <w:rPr>
          <w:rFonts w:ascii="Times New Roman" w:hAnsi="Times New Roman" w:cs="Times New Roman"/>
        </w:rPr>
        <w:t>не поступили в бюджет по причине того, что учреждение культуры произведут оплату в конце марта</w:t>
      </w:r>
      <w:r w:rsidR="00593145" w:rsidRPr="001A7EB4">
        <w:rPr>
          <w:rFonts w:ascii="Times New Roman" w:hAnsi="Times New Roman" w:cs="Times New Roman"/>
        </w:rPr>
        <w:t>.</w:t>
      </w:r>
    </w:p>
    <w:p w:rsidR="0014548D" w:rsidRPr="001A7EB4" w:rsidRDefault="0014548D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    </w:t>
      </w:r>
      <w:r w:rsidR="00E202F7" w:rsidRPr="001A7EB4">
        <w:rPr>
          <w:rFonts w:ascii="Times New Roman" w:hAnsi="Times New Roman" w:cs="Times New Roman"/>
        </w:rPr>
        <w:t>Таким образом основным</w:t>
      </w:r>
      <w:r w:rsidRPr="001A7EB4">
        <w:rPr>
          <w:rFonts w:ascii="Times New Roman" w:hAnsi="Times New Roman" w:cs="Times New Roman"/>
        </w:rPr>
        <w:t xml:space="preserve"> источником доходов является доход от </w:t>
      </w:r>
      <w:r w:rsidR="00E202F7" w:rsidRPr="001A7EB4">
        <w:rPr>
          <w:rFonts w:ascii="Times New Roman" w:hAnsi="Times New Roman" w:cs="Times New Roman"/>
        </w:rPr>
        <w:t xml:space="preserve">уплаты </w:t>
      </w:r>
      <w:r w:rsidR="00C4402C" w:rsidRPr="001A7EB4">
        <w:rPr>
          <w:rFonts w:ascii="Times New Roman" w:hAnsi="Times New Roman" w:cs="Times New Roman"/>
        </w:rPr>
        <w:t xml:space="preserve">земельного налога, </w:t>
      </w:r>
      <w:r w:rsidR="00E202F7" w:rsidRPr="001A7EB4">
        <w:rPr>
          <w:rFonts w:ascii="Times New Roman" w:hAnsi="Times New Roman" w:cs="Times New Roman"/>
        </w:rPr>
        <w:t>налог</w:t>
      </w:r>
      <w:r w:rsidR="00C4402C" w:rsidRPr="001A7EB4">
        <w:rPr>
          <w:rFonts w:ascii="Times New Roman" w:hAnsi="Times New Roman" w:cs="Times New Roman"/>
        </w:rPr>
        <w:t>а на доходы физических лиц и налог</w:t>
      </w:r>
      <w:r w:rsidR="001C0607" w:rsidRPr="001A7EB4">
        <w:rPr>
          <w:rFonts w:ascii="Times New Roman" w:hAnsi="Times New Roman" w:cs="Times New Roman"/>
        </w:rPr>
        <w:t>а</w:t>
      </w:r>
      <w:r w:rsidR="00C4402C" w:rsidRPr="001A7EB4">
        <w:rPr>
          <w:rFonts w:ascii="Times New Roman" w:hAnsi="Times New Roman" w:cs="Times New Roman"/>
        </w:rPr>
        <w:t xml:space="preserve"> на имущество</w:t>
      </w:r>
      <w:r w:rsidR="00E202F7" w:rsidRPr="001A7EB4">
        <w:rPr>
          <w:rFonts w:ascii="Times New Roman" w:hAnsi="Times New Roman" w:cs="Times New Roman"/>
        </w:rPr>
        <w:t xml:space="preserve"> физических лиц</w:t>
      </w:r>
      <w:r w:rsidRPr="001A7EB4">
        <w:rPr>
          <w:rFonts w:ascii="Times New Roman" w:hAnsi="Times New Roman" w:cs="Times New Roman"/>
        </w:rPr>
        <w:t>.</w:t>
      </w:r>
    </w:p>
    <w:p w:rsidR="001C0607" w:rsidRPr="001A7EB4" w:rsidRDefault="001C0607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>Недоимка в бюджет Будаговского сельского поселения по местным налогам по состоянию на 01. 01.2025 года сложилась из налога на имущество физических лиц и земельного налога.</w:t>
      </w:r>
    </w:p>
    <w:p w:rsidR="000B3FFF" w:rsidRPr="001A7EB4" w:rsidRDefault="000B3FFF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Недоимка по налогу на имущество физических лиц по состоянию на 01.01.2025 года выше </w:t>
      </w:r>
      <w:r w:rsidR="001A7EB4" w:rsidRPr="001A7EB4">
        <w:rPr>
          <w:rFonts w:ascii="Times New Roman" w:hAnsi="Times New Roman" w:cs="Times New Roman"/>
        </w:rPr>
        <w:t>по сравнению с аналогичным периодом</w:t>
      </w:r>
      <w:r w:rsidRPr="001A7EB4">
        <w:rPr>
          <w:rFonts w:ascii="Times New Roman" w:hAnsi="Times New Roman" w:cs="Times New Roman"/>
        </w:rPr>
        <w:t xml:space="preserve"> прошлого года на 7,4 тыс. руб.</w:t>
      </w:r>
    </w:p>
    <w:p w:rsidR="00B54E46" w:rsidRPr="001A7EB4" w:rsidRDefault="001A7EB4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</w:t>
      </w:r>
      <w:r w:rsidR="001C0607" w:rsidRPr="001A7EB4">
        <w:rPr>
          <w:rFonts w:ascii="Times New Roman" w:hAnsi="Times New Roman" w:cs="Times New Roman"/>
        </w:rPr>
        <w:t xml:space="preserve"> </w:t>
      </w:r>
      <w:r w:rsidR="00B54E46" w:rsidRPr="001A7EB4">
        <w:rPr>
          <w:rFonts w:ascii="Times New Roman" w:hAnsi="Times New Roman" w:cs="Times New Roman"/>
        </w:rPr>
        <w:t xml:space="preserve">Недоимка по земельному налогу выше на 60,2 тыс. рублей в сравнении с </w:t>
      </w:r>
      <w:r w:rsidRPr="001A7EB4">
        <w:rPr>
          <w:rFonts w:ascii="Times New Roman" w:hAnsi="Times New Roman" w:cs="Times New Roman"/>
        </w:rPr>
        <w:t>аналогичным периодом прошлого года</w:t>
      </w:r>
      <w:r w:rsidR="00B54E46" w:rsidRPr="001A7EB4">
        <w:rPr>
          <w:rFonts w:ascii="Times New Roman" w:hAnsi="Times New Roman" w:cs="Times New Roman"/>
        </w:rPr>
        <w:t>.</w:t>
      </w:r>
    </w:p>
    <w:p w:rsidR="00980D52" w:rsidRPr="001A7EB4" w:rsidRDefault="00980D52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     Для увеличения доходной базы и снижению недоимки по имущественным налогам и налогам на землю администрацией Будаговского сельского поселения проводятся следующие мероприятия:</w:t>
      </w:r>
    </w:p>
    <w:p w:rsidR="00980D52" w:rsidRPr="001A7EB4" w:rsidRDefault="00980D52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- работы по установлению фактического проживания отдельных налогоплательщиков для </w:t>
      </w:r>
      <w:r w:rsidR="00593145" w:rsidRPr="001A7EB4">
        <w:rPr>
          <w:rFonts w:ascii="Times New Roman" w:hAnsi="Times New Roman" w:cs="Times New Roman"/>
        </w:rPr>
        <w:t>информирования их о необходимости оплаты имущественных налогов;</w:t>
      </w:r>
    </w:p>
    <w:p w:rsidR="000E449A" w:rsidRPr="001A7EB4" w:rsidRDefault="000E449A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>- индивидуальн</w:t>
      </w:r>
      <w:r w:rsidR="001C0607" w:rsidRPr="001A7EB4">
        <w:rPr>
          <w:rFonts w:ascii="Times New Roman" w:hAnsi="Times New Roman" w:cs="Times New Roman"/>
        </w:rPr>
        <w:t>ая</w:t>
      </w:r>
      <w:r w:rsidRPr="001A7EB4">
        <w:rPr>
          <w:rFonts w:ascii="Times New Roman" w:hAnsi="Times New Roman" w:cs="Times New Roman"/>
        </w:rPr>
        <w:t xml:space="preserve"> информационн</w:t>
      </w:r>
      <w:r w:rsidR="001C0607" w:rsidRPr="001A7EB4">
        <w:rPr>
          <w:rFonts w:ascii="Times New Roman" w:hAnsi="Times New Roman" w:cs="Times New Roman"/>
        </w:rPr>
        <w:t>ая</w:t>
      </w:r>
      <w:r w:rsidRPr="001A7EB4">
        <w:rPr>
          <w:rFonts w:ascii="Times New Roman" w:hAnsi="Times New Roman" w:cs="Times New Roman"/>
        </w:rPr>
        <w:t>, консультативн</w:t>
      </w:r>
      <w:r w:rsidR="001C0607" w:rsidRPr="001A7EB4">
        <w:rPr>
          <w:rFonts w:ascii="Times New Roman" w:hAnsi="Times New Roman" w:cs="Times New Roman"/>
        </w:rPr>
        <w:t>ая</w:t>
      </w:r>
      <w:r w:rsidRPr="001A7EB4">
        <w:rPr>
          <w:rFonts w:ascii="Times New Roman" w:hAnsi="Times New Roman" w:cs="Times New Roman"/>
        </w:rPr>
        <w:t xml:space="preserve"> работ</w:t>
      </w:r>
      <w:r w:rsidR="001C0607" w:rsidRPr="001A7EB4">
        <w:rPr>
          <w:rFonts w:ascii="Times New Roman" w:hAnsi="Times New Roman" w:cs="Times New Roman"/>
        </w:rPr>
        <w:t>а</w:t>
      </w:r>
      <w:r w:rsidRPr="001A7EB4">
        <w:rPr>
          <w:rFonts w:ascii="Times New Roman" w:hAnsi="Times New Roman" w:cs="Times New Roman"/>
        </w:rPr>
        <w:t xml:space="preserve"> с налогоплательщиками по правилам оплаты единого налогового платежа;</w:t>
      </w:r>
    </w:p>
    <w:p w:rsidR="00980D52" w:rsidRPr="001A7EB4" w:rsidRDefault="00980D52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>- обращаемся в филиал ФГБУ «Федеральная кад</w:t>
      </w:r>
      <w:r w:rsidR="00F34B1B" w:rsidRPr="001A7EB4">
        <w:rPr>
          <w:rFonts w:ascii="Times New Roman" w:hAnsi="Times New Roman" w:cs="Times New Roman"/>
        </w:rPr>
        <w:t>астровая палата Росреестра» по И</w:t>
      </w:r>
      <w:r w:rsidRPr="001A7EB4">
        <w:rPr>
          <w:rFonts w:ascii="Times New Roman" w:hAnsi="Times New Roman" w:cs="Times New Roman"/>
        </w:rPr>
        <w:t>ркутской области для установления правообладателей земельных участков, зданий, помещений для регистрации ранее возникших прав;</w:t>
      </w:r>
    </w:p>
    <w:p w:rsidR="001A7EB4" w:rsidRDefault="001A7EB4" w:rsidP="001A7EB4">
      <w:pPr>
        <w:rPr>
          <w:rFonts w:ascii="Times New Roman" w:hAnsi="Times New Roman" w:cs="Times New Roman"/>
        </w:rPr>
      </w:pPr>
    </w:p>
    <w:p w:rsidR="00980D52" w:rsidRPr="001A7EB4" w:rsidRDefault="001C0607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>- оказывается</w:t>
      </w:r>
      <w:r w:rsidR="00980D52" w:rsidRPr="001A7EB4">
        <w:rPr>
          <w:rFonts w:ascii="Times New Roman" w:hAnsi="Times New Roman" w:cs="Times New Roman"/>
        </w:rPr>
        <w:t xml:space="preserve"> содействие гражданам в оформлении прав на земельные участки и объекты недвижимости;</w:t>
      </w:r>
    </w:p>
    <w:p w:rsidR="009B5F77" w:rsidRPr="001A7EB4" w:rsidRDefault="00980D52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>- работ</w:t>
      </w:r>
      <w:r w:rsidR="008F17F0" w:rsidRPr="001A7EB4">
        <w:rPr>
          <w:rFonts w:ascii="Times New Roman" w:hAnsi="Times New Roman" w:cs="Times New Roman"/>
        </w:rPr>
        <w:t>а</w:t>
      </w:r>
      <w:r w:rsidRPr="001A7EB4">
        <w:rPr>
          <w:rFonts w:ascii="Times New Roman" w:hAnsi="Times New Roman" w:cs="Times New Roman"/>
        </w:rPr>
        <w:t xml:space="preserve"> по обеспечению полноты учета земельных участков</w:t>
      </w:r>
      <w:r w:rsidR="008D255E" w:rsidRPr="001A7EB4">
        <w:rPr>
          <w:rFonts w:ascii="Times New Roman" w:hAnsi="Times New Roman" w:cs="Times New Roman"/>
        </w:rPr>
        <w:t xml:space="preserve"> для целей налогообложения, и включения объектов недвижимости в Ф</w:t>
      </w:r>
      <w:r w:rsidR="00593145" w:rsidRPr="001A7EB4">
        <w:rPr>
          <w:rFonts w:ascii="Times New Roman" w:hAnsi="Times New Roman" w:cs="Times New Roman"/>
        </w:rPr>
        <w:t xml:space="preserve">едеральную </w:t>
      </w:r>
      <w:r w:rsidR="008D255E" w:rsidRPr="001A7EB4">
        <w:rPr>
          <w:rFonts w:ascii="Times New Roman" w:hAnsi="Times New Roman" w:cs="Times New Roman"/>
        </w:rPr>
        <w:t>И</w:t>
      </w:r>
      <w:r w:rsidR="00593145" w:rsidRPr="001A7EB4">
        <w:rPr>
          <w:rFonts w:ascii="Times New Roman" w:hAnsi="Times New Roman" w:cs="Times New Roman"/>
        </w:rPr>
        <w:t xml:space="preserve">нформационную </w:t>
      </w:r>
      <w:r w:rsidR="008D255E" w:rsidRPr="001A7EB4">
        <w:rPr>
          <w:rFonts w:ascii="Times New Roman" w:hAnsi="Times New Roman" w:cs="Times New Roman"/>
        </w:rPr>
        <w:t>А</w:t>
      </w:r>
      <w:r w:rsidR="00593145" w:rsidRPr="001A7EB4">
        <w:rPr>
          <w:rFonts w:ascii="Times New Roman" w:hAnsi="Times New Roman" w:cs="Times New Roman"/>
        </w:rPr>
        <w:t xml:space="preserve">дресную </w:t>
      </w:r>
      <w:r w:rsidR="008D255E" w:rsidRPr="001A7EB4">
        <w:rPr>
          <w:rFonts w:ascii="Times New Roman" w:hAnsi="Times New Roman" w:cs="Times New Roman"/>
        </w:rPr>
        <w:t>С</w:t>
      </w:r>
      <w:r w:rsidR="00593145" w:rsidRPr="001A7EB4">
        <w:rPr>
          <w:rFonts w:ascii="Times New Roman" w:hAnsi="Times New Roman" w:cs="Times New Roman"/>
        </w:rPr>
        <w:t>истему</w:t>
      </w:r>
      <w:r w:rsidR="008D255E" w:rsidRPr="001A7EB4">
        <w:rPr>
          <w:rFonts w:ascii="Times New Roman" w:hAnsi="Times New Roman" w:cs="Times New Roman"/>
        </w:rPr>
        <w:t>.</w:t>
      </w:r>
    </w:p>
    <w:p w:rsidR="009B5F77" w:rsidRPr="001A7EB4" w:rsidRDefault="001A7EB4" w:rsidP="002C55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DF78E3" w:rsidRPr="001A7EB4">
        <w:rPr>
          <w:rFonts w:ascii="Times New Roman" w:hAnsi="Times New Roman" w:cs="Times New Roman"/>
          <w:b/>
        </w:rPr>
        <w:t>Информация глав поселений о проделанной работе по</w:t>
      </w:r>
      <w:r w:rsidR="00BE67DD" w:rsidRPr="001A7EB4">
        <w:rPr>
          <w:rFonts w:ascii="Times New Roman" w:hAnsi="Times New Roman" w:cs="Times New Roman"/>
          <w:b/>
        </w:rPr>
        <w:t xml:space="preserve"> сн</w:t>
      </w:r>
      <w:r w:rsidR="00DF78E3" w:rsidRPr="001A7EB4">
        <w:rPr>
          <w:rFonts w:ascii="Times New Roman" w:hAnsi="Times New Roman" w:cs="Times New Roman"/>
          <w:b/>
        </w:rPr>
        <w:t>ижению задолженности по налогам, пеням и др.</w:t>
      </w:r>
    </w:p>
    <w:p w:rsidR="008D7494" w:rsidRPr="001A7EB4" w:rsidRDefault="001A7EB4" w:rsidP="001A7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1DA6" w:rsidRPr="001A7EB4">
        <w:rPr>
          <w:rFonts w:ascii="Times New Roman" w:hAnsi="Times New Roman" w:cs="Times New Roman"/>
        </w:rPr>
        <w:t>Администрацией поселения проводится работа по снижению з</w:t>
      </w:r>
      <w:r w:rsidR="008F17F0" w:rsidRPr="001A7EB4">
        <w:rPr>
          <w:rFonts w:ascii="Times New Roman" w:hAnsi="Times New Roman" w:cs="Times New Roman"/>
        </w:rPr>
        <w:t>адолженности по налогам и пеням</w:t>
      </w:r>
      <w:r w:rsidR="007D1DA6" w:rsidRPr="001A7EB4">
        <w:rPr>
          <w:rFonts w:ascii="Times New Roman" w:hAnsi="Times New Roman" w:cs="Times New Roman"/>
        </w:rPr>
        <w:t>: это информирование населения о сроках оплаты налогов индивидуально при посещении администрации, посредством размещения информации о сроках на стендах, а также в группе «</w:t>
      </w:r>
      <w:r w:rsidR="007D1DA6" w:rsidRPr="001A7EB4">
        <w:rPr>
          <w:rFonts w:ascii="Times New Roman" w:hAnsi="Times New Roman" w:cs="Times New Roman"/>
          <w:lang w:val="en-US"/>
        </w:rPr>
        <w:t>Viber</w:t>
      </w:r>
      <w:r w:rsidR="007D1DA6" w:rsidRPr="001A7EB4">
        <w:rPr>
          <w:rFonts w:ascii="Times New Roman" w:hAnsi="Times New Roman" w:cs="Times New Roman"/>
        </w:rPr>
        <w:t>», «</w:t>
      </w:r>
      <w:r w:rsidR="007D1DA6" w:rsidRPr="001A7EB4">
        <w:rPr>
          <w:rFonts w:ascii="Times New Roman" w:hAnsi="Times New Roman" w:cs="Times New Roman"/>
          <w:lang w:val="en-US"/>
        </w:rPr>
        <w:t>Telegram</w:t>
      </w:r>
      <w:r w:rsidR="007D1DA6" w:rsidRPr="001A7EB4">
        <w:rPr>
          <w:rFonts w:ascii="Times New Roman" w:hAnsi="Times New Roman" w:cs="Times New Roman"/>
        </w:rPr>
        <w:t xml:space="preserve">», на сайте. Индивидуально к специалистам обращаются граждане, желающие оплатить свои налоговые </w:t>
      </w:r>
      <w:r w:rsidR="008D7494" w:rsidRPr="001A7EB4">
        <w:rPr>
          <w:rFonts w:ascii="Times New Roman" w:hAnsi="Times New Roman" w:cs="Times New Roman"/>
        </w:rPr>
        <w:t xml:space="preserve">платежи, и специалисты всегда помогают им в этом. </w:t>
      </w:r>
    </w:p>
    <w:p w:rsidR="008D7494" w:rsidRPr="001A7EB4" w:rsidRDefault="008D7494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- </w:t>
      </w:r>
      <w:r w:rsidR="007D1DA6" w:rsidRPr="001A7EB4">
        <w:rPr>
          <w:rFonts w:ascii="Times New Roman" w:hAnsi="Times New Roman" w:cs="Times New Roman"/>
        </w:rPr>
        <w:t>Но в связи с тем, что гражданам теперь не приходят налоговые уведомления по почте</w:t>
      </w:r>
      <w:r w:rsidRPr="001A7EB4">
        <w:rPr>
          <w:rFonts w:ascii="Times New Roman" w:hAnsi="Times New Roman" w:cs="Times New Roman"/>
        </w:rPr>
        <w:t xml:space="preserve">, </w:t>
      </w:r>
      <w:r w:rsidR="00593145" w:rsidRPr="001A7EB4">
        <w:rPr>
          <w:rFonts w:ascii="Times New Roman" w:hAnsi="Times New Roman" w:cs="Times New Roman"/>
        </w:rPr>
        <w:t>многие</w:t>
      </w:r>
      <w:r w:rsidR="007D1DA6" w:rsidRPr="001A7EB4">
        <w:rPr>
          <w:rFonts w:ascii="Times New Roman" w:hAnsi="Times New Roman" w:cs="Times New Roman"/>
        </w:rPr>
        <w:t xml:space="preserve"> не могут оплатить свои налоги</w:t>
      </w:r>
      <w:r w:rsidRPr="001A7EB4">
        <w:rPr>
          <w:rFonts w:ascii="Times New Roman" w:hAnsi="Times New Roman" w:cs="Times New Roman"/>
        </w:rPr>
        <w:t>, так как не каждый может выйти в «</w:t>
      </w:r>
      <w:proofErr w:type="spellStart"/>
      <w:r w:rsidRPr="001A7EB4">
        <w:rPr>
          <w:rFonts w:ascii="Times New Roman" w:hAnsi="Times New Roman" w:cs="Times New Roman"/>
        </w:rPr>
        <w:t>ГосУслуги</w:t>
      </w:r>
      <w:proofErr w:type="spellEnd"/>
      <w:r w:rsidRPr="001A7EB4">
        <w:rPr>
          <w:rFonts w:ascii="Times New Roman" w:hAnsi="Times New Roman" w:cs="Times New Roman"/>
        </w:rPr>
        <w:t>» либо на сайт Налоговой службы для ознакомления со своими задолженностями и возможностью их оплатить</w:t>
      </w:r>
      <w:r w:rsidR="001A7EB4">
        <w:rPr>
          <w:rFonts w:ascii="Times New Roman" w:hAnsi="Times New Roman" w:cs="Times New Roman"/>
        </w:rPr>
        <w:t xml:space="preserve">, </w:t>
      </w:r>
      <w:r w:rsidR="00CA5180">
        <w:rPr>
          <w:rFonts w:ascii="Times New Roman" w:hAnsi="Times New Roman" w:cs="Times New Roman"/>
        </w:rPr>
        <w:t>ведь большая</w:t>
      </w:r>
      <w:r w:rsidR="001A7EB4">
        <w:rPr>
          <w:rFonts w:ascii="Times New Roman" w:hAnsi="Times New Roman" w:cs="Times New Roman"/>
        </w:rPr>
        <w:t xml:space="preserve"> часть жителей, это пожилые люди, и </w:t>
      </w:r>
      <w:proofErr w:type="gramStart"/>
      <w:r w:rsidR="001A7EB4">
        <w:rPr>
          <w:rFonts w:ascii="Times New Roman" w:hAnsi="Times New Roman" w:cs="Times New Roman"/>
        </w:rPr>
        <w:t>те</w:t>
      </w:r>
      <w:proofErr w:type="gramEnd"/>
      <w:r w:rsidR="001A7EB4">
        <w:rPr>
          <w:rFonts w:ascii="Times New Roman" w:hAnsi="Times New Roman" w:cs="Times New Roman"/>
        </w:rPr>
        <w:t xml:space="preserve"> у кого простые, кнопочные </w:t>
      </w:r>
      <w:r w:rsidR="00CA5180">
        <w:rPr>
          <w:rFonts w:ascii="Times New Roman" w:hAnsi="Times New Roman" w:cs="Times New Roman"/>
        </w:rPr>
        <w:t>телефоны.</w:t>
      </w:r>
    </w:p>
    <w:p w:rsidR="008D7494" w:rsidRPr="001A7EB4" w:rsidRDefault="007D1DA6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  </w:t>
      </w:r>
      <w:r w:rsidR="008D7494" w:rsidRPr="001A7EB4">
        <w:rPr>
          <w:rFonts w:ascii="Times New Roman" w:hAnsi="Times New Roman" w:cs="Times New Roman"/>
        </w:rPr>
        <w:t>Мы тоже не имеем возможности их информировать, так-как Налоговая служба направляет в наш адрес, сведения по которым мы не имеем возможности идентифицировать</w:t>
      </w:r>
      <w:r w:rsidR="00593145" w:rsidRPr="001A7EB4">
        <w:rPr>
          <w:rFonts w:ascii="Times New Roman" w:hAnsi="Times New Roman" w:cs="Times New Roman"/>
        </w:rPr>
        <w:t xml:space="preserve"> налогоплательщиков</w:t>
      </w:r>
      <w:r w:rsidR="008D7494" w:rsidRPr="001A7EB4">
        <w:rPr>
          <w:rFonts w:ascii="Times New Roman" w:hAnsi="Times New Roman" w:cs="Times New Roman"/>
        </w:rPr>
        <w:t>, это либо список, в котором суммы, виды задолженности, и ИНН, либо только Фамилии</w:t>
      </w:r>
      <w:r w:rsidR="00593145" w:rsidRPr="001A7EB4">
        <w:rPr>
          <w:rFonts w:ascii="Times New Roman" w:hAnsi="Times New Roman" w:cs="Times New Roman"/>
        </w:rPr>
        <w:t xml:space="preserve"> с инициалами</w:t>
      </w:r>
      <w:r w:rsidR="008D7494" w:rsidRPr="001A7EB4">
        <w:rPr>
          <w:rFonts w:ascii="Times New Roman" w:hAnsi="Times New Roman" w:cs="Times New Roman"/>
        </w:rPr>
        <w:t>.</w:t>
      </w:r>
    </w:p>
    <w:p w:rsidR="00CA5180" w:rsidRPr="001A7EB4" w:rsidRDefault="004C37F9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   </w:t>
      </w:r>
      <w:r w:rsidR="00F93A2F" w:rsidRPr="001A7EB4">
        <w:rPr>
          <w:rFonts w:ascii="Times New Roman" w:hAnsi="Times New Roman" w:cs="Times New Roman"/>
        </w:rPr>
        <w:t xml:space="preserve">По сведениям Федеральной налоговой службы, на 26.02.2025 года </w:t>
      </w:r>
      <w:r w:rsidR="00593145" w:rsidRPr="001A7EB4">
        <w:rPr>
          <w:rFonts w:ascii="Times New Roman" w:hAnsi="Times New Roman" w:cs="Times New Roman"/>
        </w:rPr>
        <w:t xml:space="preserve">по Будаговскому сельскому поселению </w:t>
      </w:r>
      <w:r w:rsidR="00F93A2F" w:rsidRPr="001A7EB4">
        <w:rPr>
          <w:rFonts w:ascii="Times New Roman" w:hAnsi="Times New Roman" w:cs="Times New Roman"/>
        </w:rPr>
        <w:t xml:space="preserve">задолженность имели 762 человека. Но проанализировав списки, </w:t>
      </w:r>
      <w:r w:rsidRPr="001A7EB4">
        <w:rPr>
          <w:rFonts w:ascii="Times New Roman" w:hAnsi="Times New Roman" w:cs="Times New Roman"/>
        </w:rPr>
        <w:t>мы обратились с просьбой пересмотреть их и сгруппировать так, чтобы один и тот-же налогоплательщик был прописан 1 раз</w:t>
      </w:r>
      <w:r w:rsidR="00D048D0" w:rsidRPr="001A7EB4">
        <w:rPr>
          <w:rFonts w:ascii="Times New Roman" w:hAnsi="Times New Roman" w:cs="Times New Roman"/>
        </w:rPr>
        <w:t>, а не 2 или 3</w:t>
      </w:r>
      <w:r w:rsidRPr="001A7EB4">
        <w:rPr>
          <w:rFonts w:ascii="Times New Roman" w:hAnsi="Times New Roman" w:cs="Times New Roman"/>
        </w:rPr>
        <w:t>, в результате</w:t>
      </w:r>
      <w:r w:rsidR="00F93A2F" w:rsidRPr="001A7EB4">
        <w:rPr>
          <w:rFonts w:ascii="Times New Roman" w:hAnsi="Times New Roman" w:cs="Times New Roman"/>
        </w:rPr>
        <w:t xml:space="preserve"> было направлено новое сообщение, о том, что задолжников </w:t>
      </w:r>
      <w:r w:rsidRPr="001A7EB4">
        <w:rPr>
          <w:rFonts w:ascii="Times New Roman" w:hAnsi="Times New Roman" w:cs="Times New Roman"/>
        </w:rPr>
        <w:t xml:space="preserve">уже </w:t>
      </w:r>
      <w:r w:rsidR="00F93A2F" w:rsidRPr="001A7EB4">
        <w:rPr>
          <w:rFonts w:ascii="Times New Roman" w:hAnsi="Times New Roman" w:cs="Times New Roman"/>
        </w:rPr>
        <w:t>370 человек</w:t>
      </w:r>
      <w:r w:rsidRPr="001A7EB4">
        <w:rPr>
          <w:rFonts w:ascii="Times New Roman" w:hAnsi="Times New Roman" w:cs="Times New Roman"/>
        </w:rPr>
        <w:t xml:space="preserve">, на общую сумму задолженности 940 606, рублей. Причем в списке встречаются те граждане, которых у нас нет вообще, либо не проживают, </w:t>
      </w:r>
      <w:r w:rsidR="00D048D0" w:rsidRPr="001A7EB4">
        <w:rPr>
          <w:rFonts w:ascii="Times New Roman" w:hAnsi="Times New Roman" w:cs="Times New Roman"/>
        </w:rPr>
        <w:t xml:space="preserve">либо умерли, </w:t>
      </w:r>
      <w:r w:rsidRPr="001A7EB4">
        <w:rPr>
          <w:rFonts w:ascii="Times New Roman" w:hAnsi="Times New Roman" w:cs="Times New Roman"/>
        </w:rPr>
        <w:t>таких насчиталось 97 человек.</w:t>
      </w:r>
    </w:p>
    <w:p w:rsidR="00B62125" w:rsidRPr="001A7EB4" w:rsidRDefault="00CA5180" w:rsidP="001A7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048D0" w:rsidRPr="001A7EB4">
        <w:rPr>
          <w:rFonts w:ascii="Times New Roman" w:hAnsi="Times New Roman" w:cs="Times New Roman"/>
        </w:rPr>
        <w:t>На сегодняшний день, мы продолжаем работать в этом направлении, но обратиться к конкретному налогоплательщику не можем, ввиду отсутствия информации о его задолженности.</w:t>
      </w:r>
    </w:p>
    <w:p w:rsidR="008D30DF" w:rsidRPr="00CA5180" w:rsidRDefault="00CA5180" w:rsidP="00CA5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F78E3" w:rsidRPr="00CA5180">
        <w:rPr>
          <w:rFonts w:ascii="Times New Roman" w:hAnsi="Times New Roman" w:cs="Times New Roman"/>
          <w:b/>
        </w:rPr>
        <w:t>Информация глав сельских поселений о проведенных мероприятиях по вовлечению в оборот земель сельскохозяйственного назначения</w:t>
      </w:r>
      <w:r w:rsidR="008D255E" w:rsidRPr="00CA5180">
        <w:rPr>
          <w:rFonts w:ascii="Times New Roman" w:hAnsi="Times New Roman" w:cs="Times New Roman"/>
          <w:b/>
        </w:rPr>
        <w:t>, находящихся в общей долевой собственности</w:t>
      </w:r>
      <w:r w:rsidR="005C7594" w:rsidRPr="00CA5180">
        <w:rPr>
          <w:rFonts w:ascii="Times New Roman" w:hAnsi="Times New Roman" w:cs="Times New Roman"/>
          <w:b/>
        </w:rPr>
        <w:t xml:space="preserve"> в соответствии с Законом №101-ФЗ «Об обороте земель сельскохозяйственного назначения»</w:t>
      </w:r>
      <w:r w:rsidR="008D255E" w:rsidRPr="00CA5180">
        <w:rPr>
          <w:rFonts w:ascii="Times New Roman" w:hAnsi="Times New Roman" w:cs="Times New Roman"/>
          <w:b/>
        </w:rPr>
        <w:t>:</w:t>
      </w:r>
    </w:p>
    <w:p w:rsidR="001D7075" w:rsidRPr="001A7EB4" w:rsidRDefault="008D30DF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      </w:t>
      </w:r>
      <w:r w:rsidR="001D7075" w:rsidRPr="001A7EB4">
        <w:rPr>
          <w:rFonts w:ascii="Times New Roman" w:hAnsi="Times New Roman" w:cs="Times New Roman"/>
        </w:rPr>
        <w:t xml:space="preserve">Администрацией Будаговского сельского поселения </w:t>
      </w:r>
      <w:r w:rsidRPr="001A7EB4">
        <w:rPr>
          <w:rFonts w:ascii="Times New Roman" w:hAnsi="Times New Roman" w:cs="Times New Roman"/>
        </w:rPr>
        <w:t>была проведена</w:t>
      </w:r>
      <w:r w:rsidR="001D7075" w:rsidRPr="001A7EB4">
        <w:rPr>
          <w:rFonts w:ascii="Times New Roman" w:hAnsi="Times New Roman" w:cs="Times New Roman"/>
        </w:rPr>
        <w:t xml:space="preserve"> работа по признанию права муниципальной собственности на земельные участки, выделенные в счет невостребованных земельных долей.</w:t>
      </w:r>
    </w:p>
    <w:p w:rsidR="00503008" w:rsidRPr="001A7EB4" w:rsidRDefault="00FE7A4E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    </w:t>
      </w:r>
      <w:r w:rsidR="001D7075" w:rsidRPr="001A7EB4">
        <w:rPr>
          <w:rFonts w:ascii="Times New Roman" w:hAnsi="Times New Roman" w:cs="Times New Roman"/>
        </w:rPr>
        <w:t>Общее количество пайщиков нашего поселения 447 человек, из них 1</w:t>
      </w:r>
      <w:r w:rsidR="00503008" w:rsidRPr="001A7EB4">
        <w:rPr>
          <w:rFonts w:ascii="Times New Roman" w:hAnsi="Times New Roman" w:cs="Times New Roman"/>
        </w:rPr>
        <w:t>8</w:t>
      </w:r>
      <w:r w:rsidR="001D7075" w:rsidRPr="001A7EB4">
        <w:rPr>
          <w:rFonts w:ascii="Times New Roman" w:hAnsi="Times New Roman" w:cs="Times New Roman"/>
        </w:rPr>
        <w:t xml:space="preserve"> самостоятельно оформили свои паи. Были проведены все мероприятия по регистрации права собственности за администрацией на данные земельные доли. Далее данные земли были переданы </w:t>
      </w:r>
      <w:r w:rsidR="008D30DF" w:rsidRPr="001A7EB4">
        <w:rPr>
          <w:rFonts w:ascii="Times New Roman" w:hAnsi="Times New Roman" w:cs="Times New Roman"/>
        </w:rPr>
        <w:t xml:space="preserve">либо </w:t>
      </w:r>
      <w:r w:rsidR="001D7075" w:rsidRPr="001A7EB4">
        <w:rPr>
          <w:rFonts w:ascii="Times New Roman" w:hAnsi="Times New Roman" w:cs="Times New Roman"/>
        </w:rPr>
        <w:t>в собственность</w:t>
      </w:r>
      <w:r w:rsidR="008D30DF" w:rsidRPr="001A7EB4">
        <w:rPr>
          <w:rFonts w:ascii="Times New Roman" w:hAnsi="Times New Roman" w:cs="Times New Roman"/>
        </w:rPr>
        <w:t>,</w:t>
      </w:r>
      <w:r w:rsidR="001D7075" w:rsidRPr="001A7EB4">
        <w:rPr>
          <w:rFonts w:ascii="Times New Roman" w:hAnsi="Times New Roman" w:cs="Times New Roman"/>
        </w:rPr>
        <w:t xml:space="preserve"> либо в аренду фермерам поселения и физическим лицам. </w:t>
      </w:r>
    </w:p>
    <w:p w:rsidR="00E07888" w:rsidRPr="001A7EB4" w:rsidRDefault="006273C8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     Таким образом площадь земель, оформленных в аренду крестьянско-фермерскими хозяйствами Будаговского сельского поселения составляет 1336, 8 га (Шевцов АМ – 173, 65 га; Тюк</w:t>
      </w:r>
      <w:r w:rsidR="00DF78E3" w:rsidRPr="001A7EB4">
        <w:rPr>
          <w:rFonts w:ascii="Times New Roman" w:hAnsi="Times New Roman" w:cs="Times New Roman"/>
        </w:rPr>
        <w:t>ов Ю.Ю. – 493, 25 га; Тюков В.Ю</w:t>
      </w:r>
      <w:r w:rsidRPr="001A7EB4">
        <w:rPr>
          <w:rFonts w:ascii="Times New Roman" w:hAnsi="Times New Roman" w:cs="Times New Roman"/>
        </w:rPr>
        <w:t xml:space="preserve">. – 669,88 га.), земель, оформленных в собственность – 3985, </w:t>
      </w:r>
    </w:p>
    <w:p w:rsidR="003B6D54" w:rsidRPr="001A7EB4" w:rsidRDefault="006273C8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>81 га (Шевцов АМ – 1708,5 га; Тю</w:t>
      </w:r>
      <w:r w:rsidR="00DF78E3" w:rsidRPr="001A7EB4">
        <w:rPr>
          <w:rFonts w:ascii="Times New Roman" w:hAnsi="Times New Roman" w:cs="Times New Roman"/>
        </w:rPr>
        <w:t>ков Ю.Ю. – 623,03 га; Тюков В.Ю</w:t>
      </w:r>
      <w:r w:rsidRPr="001A7EB4">
        <w:rPr>
          <w:rFonts w:ascii="Times New Roman" w:hAnsi="Times New Roman" w:cs="Times New Roman"/>
        </w:rPr>
        <w:t xml:space="preserve">. – 1654,28 га.). </w:t>
      </w:r>
    </w:p>
    <w:p w:rsidR="008D30DF" w:rsidRPr="001A7EB4" w:rsidRDefault="006273C8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>Итого</w:t>
      </w:r>
      <w:r w:rsidR="00F347BA" w:rsidRPr="001A7EB4">
        <w:rPr>
          <w:rFonts w:ascii="Times New Roman" w:hAnsi="Times New Roman" w:cs="Times New Roman"/>
        </w:rPr>
        <w:t xml:space="preserve">: общая площадь земель сельхоз назначения оформленная в собственность и аренду КФХ составляет 5322, 59 </w:t>
      </w:r>
      <w:proofErr w:type="gramStart"/>
      <w:r w:rsidR="00F347BA" w:rsidRPr="001A7EB4">
        <w:rPr>
          <w:rFonts w:ascii="Times New Roman" w:hAnsi="Times New Roman" w:cs="Times New Roman"/>
        </w:rPr>
        <w:t>га..</w:t>
      </w:r>
      <w:proofErr w:type="gramEnd"/>
      <w:r w:rsidR="002C5552">
        <w:rPr>
          <w:rFonts w:ascii="Times New Roman" w:hAnsi="Times New Roman" w:cs="Times New Roman"/>
        </w:rPr>
        <w:t xml:space="preserve">   </w:t>
      </w:r>
      <w:r w:rsidR="008D30DF" w:rsidRPr="001A7EB4">
        <w:rPr>
          <w:rFonts w:ascii="Times New Roman" w:hAnsi="Times New Roman" w:cs="Times New Roman"/>
        </w:rPr>
        <w:t>Все земли обрабатываются.</w:t>
      </w:r>
    </w:p>
    <w:p w:rsidR="008D30DF" w:rsidRPr="00CA5180" w:rsidRDefault="00CA5180" w:rsidP="00CA5180">
      <w:pPr>
        <w:jc w:val="center"/>
        <w:rPr>
          <w:rFonts w:ascii="Times New Roman" w:hAnsi="Times New Roman" w:cs="Times New Roman"/>
          <w:b/>
        </w:rPr>
      </w:pPr>
      <w:r w:rsidRPr="00CA5180">
        <w:rPr>
          <w:rFonts w:ascii="Times New Roman" w:hAnsi="Times New Roman" w:cs="Times New Roman"/>
          <w:b/>
        </w:rPr>
        <w:t>4.</w:t>
      </w:r>
      <w:r w:rsidR="008D30DF" w:rsidRPr="00CA5180">
        <w:rPr>
          <w:rFonts w:ascii="Times New Roman" w:hAnsi="Times New Roman" w:cs="Times New Roman"/>
          <w:b/>
        </w:rPr>
        <w:t>Информация глав сельских поселений о проделанной работе:</w:t>
      </w:r>
    </w:p>
    <w:p w:rsidR="008D30DF" w:rsidRPr="00CA5180" w:rsidRDefault="008D30DF" w:rsidP="001A7EB4">
      <w:pPr>
        <w:rPr>
          <w:rFonts w:ascii="Times New Roman" w:hAnsi="Times New Roman" w:cs="Times New Roman"/>
          <w:b/>
        </w:rPr>
      </w:pPr>
      <w:r w:rsidRPr="00CA5180">
        <w:rPr>
          <w:rFonts w:ascii="Times New Roman" w:hAnsi="Times New Roman" w:cs="Times New Roman"/>
          <w:b/>
        </w:rPr>
        <w:t>- по выявлению объектов недвижимости, находящихся в фактическом пользовании физических или юридических лиц, не стоящих на государственном кадастровом учете и/или не имеющих зарегистрированных прав, а также проведенных мероприятиях по побуждению этих лиц к оформлению необходимых документов.</w:t>
      </w:r>
    </w:p>
    <w:p w:rsidR="00676052" w:rsidRPr="001A7EB4" w:rsidRDefault="00676052" w:rsidP="001A7EB4">
      <w:pPr>
        <w:rPr>
          <w:rFonts w:ascii="Times New Roman" w:hAnsi="Times New Roman" w:cs="Times New Roman"/>
        </w:rPr>
      </w:pPr>
    </w:p>
    <w:p w:rsidR="002C5552" w:rsidRDefault="00CA5180" w:rsidP="001A7EB4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</w:p>
    <w:p w:rsidR="00676052" w:rsidRPr="001A7EB4" w:rsidRDefault="00CA5180" w:rsidP="001A7EB4">
      <w:pPr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 </w:t>
      </w:r>
      <w:r w:rsidR="00676052" w:rsidRPr="001A7EB4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Администрация Будаговского сельского поселения в данном направлении </w:t>
      </w:r>
      <w:r w:rsidR="002C416E" w:rsidRPr="001A7EB4">
        <w:rPr>
          <w:rFonts w:ascii="Times New Roman" w:hAnsi="Times New Roman" w:cs="Times New Roman"/>
          <w:color w:val="000000"/>
          <w:shd w:val="clear" w:color="auto" w:fill="FFFFFF"/>
        </w:rPr>
        <w:t xml:space="preserve">проводила и </w:t>
      </w:r>
      <w:r w:rsidR="00676052" w:rsidRPr="001A7EB4">
        <w:rPr>
          <w:rFonts w:ascii="Times New Roman" w:hAnsi="Times New Roman" w:cs="Times New Roman"/>
          <w:color w:val="000000"/>
          <w:shd w:val="clear" w:color="auto" w:fill="FFFFFF"/>
        </w:rPr>
        <w:t>проводит следующую работу:</w:t>
      </w:r>
    </w:p>
    <w:p w:rsidR="008D30DF" w:rsidRPr="001A7EB4" w:rsidRDefault="00676052" w:rsidP="001A7EB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A7EB4">
        <w:rPr>
          <w:rFonts w:ascii="Times New Roman" w:hAnsi="Times New Roman" w:cs="Times New Roman"/>
          <w:color w:val="000000"/>
          <w:shd w:val="clear" w:color="auto" w:fill="FFFFFF"/>
        </w:rPr>
        <w:t>- Сбор и обобщение информации об объектах недвижимости и зарегистрированных правах;</w:t>
      </w:r>
    </w:p>
    <w:p w:rsidR="00676052" w:rsidRPr="001A7EB4" w:rsidRDefault="00676052" w:rsidP="001A7EB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A7EB4">
        <w:rPr>
          <w:rFonts w:ascii="Times New Roman" w:hAnsi="Times New Roman" w:cs="Times New Roman"/>
          <w:color w:val="000000"/>
          <w:shd w:val="clear" w:color="auto" w:fill="FFFFFF"/>
        </w:rPr>
        <w:t>- Анализ и сопоставление сведений с налоговыми органами и органами Росреестра (кадастра) по выявлению объектов недвижимости (включая земельные участки), подлежащих натурному обследованию в ходе инвентаризации объектов и уточнению данных об объекте или его правообладателе;</w:t>
      </w:r>
    </w:p>
    <w:p w:rsidR="00E07888" w:rsidRPr="001A7EB4" w:rsidRDefault="00676052" w:rsidP="001A7EB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A7EB4">
        <w:rPr>
          <w:rFonts w:ascii="Times New Roman" w:hAnsi="Times New Roman" w:cs="Times New Roman"/>
          <w:color w:val="000000"/>
          <w:shd w:val="clear" w:color="auto" w:fill="FFFFFF"/>
        </w:rPr>
        <w:t xml:space="preserve">- Выявление (уточнение) </w:t>
      </w:r>
      <w:r w:rsidR="00E07888" w:rsidRPr="001A7EB4">
        <w:rPr>
          <w:rFonts w:ascii="Times New Roman" w:hAnsi="Times New Roman" w:cs="Times New Roman"/>
          <w:color w:val="000000"/>
          <w:shd w:val="clear" w:color="auto" w:fill="FFFFFF"/>
        </w:rPr>
        <w:t>отсутствующих</w:t>
      </w:r>
      <w:r w:rsidRPr="001A7EB4">
        <w:rPr>
          <w:rFonts w:ascii="Times New Roman" w:hAnsi="Times New Roman" w:cs="Times New Roman"/>
          <w:color w:val="000000"/>
          <w:shd w:val="clear" w:color="auto" w:fill="FFFFFF"/>
        </w:rPr>
        <w:t xml:space="preserve"> сведений в налоговых органах и органах Росреестра (кадастра) правообладателей земельных участков и сообщение сведений о них в налоговые органы и органы Росреестра (кадастра);</w:t>
      </w:r>
    </w:p>
    <w:p w:rsidR="00676052" w:rsidRPr="001A7EB4" w:rsidRDefault="00676052" w:rsidP="001A7EB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A7EB4">
        <w:rPr>
          <w:rFonts w:ascii="Times New Roman" w:hAnsi="Times New Roman" w:cs="Times New Roman"/>
          <w:color w:val="000000"/>
          <w:shd w:val="clear" w:color="auto" w:fill="FFFFFF"/>
        </w:rPr>
        <w:t>- Направление в Органы Кадастрового Учета по необходимости в порядке информационного взаимодействия правовых актов о присвоении адресов объектам недвижимости</w:t>
      </w:r>
      <w:r w:rsidR="002C416E" w:rsidRPr="001A7EB4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676052" w:rsidRPr="001A7EB4" w:rsidRDefault="002C416E" w:rsidP="001A7EB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A7EB4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676052" w:rsidRPr="001A7EB4">
        <w:rPr>
          <w:rFonts w:ascii="Times New Roman" w:hAnsi="Times New Roman" w:cs="Times New Roman"/>
          <w:color w:val="000000"/>
          <w:shd w:val="clear" w:color="auto" w:fill="FFFFFF"/>
        </w:rPr>
        <w:t xml:space="preserve">Информирование землепользователей о порядке регистрации права на ранее учтенные </w:t>
      </w:r>
      <w:r w:rsidRPr="001A7EB4">
        <w:rPr>
          <w:rFonts w:ascii="Times New Roman" w:hAnsi="Times New Roman" w:cs="Times New Roman"/>
          <w:color w:val="000000"/>
          <w:shd w:val="clear" w:color="auto" w:fill="FFFFFF"/>
        </w:rPr>
        <w:t>объекты недвижимости;</w:t>
      </w:r>
    </w:p>
    <w:p w:rsidR="000403D0" w:rsidRPr="00CA5180" w:rsidRDefault="008D30DF" w:rsidP="00CA5180">
      <w:pPr>
        <w:jc w:val="center"/>
        <w:rPr>
          <w:rFonts w:ascii="Times New Roman" w:hAnsi="Times New Roman" w:cs="Times New Roman"/>
          <w:b/>
        </w:rPr>
      </w:pPr>
      <w:r w:rsidRPr="00CA5180">
        <w:rPr>
          <w:rFonts w:ascii="Times New Roman" w:hAnsi="Times New Roman" w:cs="Times New Roman"/>
          <w:b/>
        </w:rPr>
        <w:t>- по выполнению плана мероприятий (дорожной карты) по достижению показателя «Размещение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реестре»</w:t>
      </w:r>
    </w:p>
    <w:p w:rsidR="00E07888" w:rsidRPr="001A7EB4" w:rsidRDefault="00CA5180" w:rsidP="001A7EB4">
      <w:pPr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="000403D0" w:rsidRPr="001A7EB4">
        <w:rPr>
          <w:rFonts w:ascii="Times New Roman" w:hAnsi="Times New Roman" w:cs="Times New Roman"/>
          <w:lang w:eastAsia="ru-RU"/>
        </w:rPr>
        <w:t xml:space="preserve">В </w:t>
      </w:r>
      <w:r w:rsidR="000403D0" w:rsidRPr="001A7EB4">
        <w:rPr>
          <w:rFonts w:ascii="Times New Roman" w:eastAsia="Calibri" w:hAnsi="Times New Roman" w:cs="Times New Roman"/>
          <w:lang w:eastAsia="ru-RU"/>
        </w:rPr>
        <w:t xml:space="preserve">целях реализации </w:t>
      </w:r>
      <w:r w:rsidR="000403D0" w:rsidRPr="001A7EB4">
        <w:rPr>
          <w:rFonts w:ascii="Times New Roman" w:hAnsi="Times New Roman" w:cs="Times New Roman"/>
          <w:lang w:eastAsia="ru-RU"/>
        </w:rPr>
        <w:t>Плана мероприятий (дорожная карта) по достижению показателя «Размещение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 (далее – ГАР)» в 2025 году</w:t>
      </w:r>
      <w:r w:rsidR="000403D0" w:rsidRPr="001A7EB4">
        <w:rPr>
          <w:rFonts w:ascii="Times New Roman" w:eastAsia="Calibri" w:hAnsi="Times New Roman" w:cs="Times New Roman"/>
          <w:lang w:eastAsia="ru-RU"/>
        </w:rPr>
        <w:t xml:space="preserve">, администрация Будаговского сельского поселения должна разместить информацию о 200 объектах из 1451, то есть на 01.01.2025 года </w:t>
      </w:r>
      <w:r w:rsidR="00092B76" w:rsidRPr="001A7EB4">
        <w:rPr>
          <w:rFonts w:ascii="Times New Roman" w:eastAsia="Calibri" w:hAnsi="Times New Roman" w:cs="Times New Roman"/>
          <w:lang w:eastAsia="ru-RU"/>
        </w:rPr>
        <w:t>отсутствовали</w:t>
      </w:r>
      <w:r w:rsidR="000403D0" w:rsidRPr="001A7EB4">
        <w:rPr>
          <w:rFonts w:ascii="Times New Roman" w:eastAsia="Calibri" w:hAnsi="Times New Roman" w:cs="Times New Roman"/>
          <w:lang w:eastAsia="ru-RU"/>
        </w:rPr>
        <w:t xml:space="preserve"> кадастровые номера у 13% объектов адресации, по «Дорожной карте» ежемесячно мы должны отработать около 16 объектов, на сегодняшний день, мы работаем</w:t>
      </w:r>
      <w:r w:rsidR="00092B76" w:rsidRPr="001A7EB4">
        <w:rPr>
          <w:rFonts w:ascii="Times New Roman" w:eastAsia="Calibri" w:hAnsi="Times New Roman" w:cs="Times New Roman"/>
          <w:lang w:eastAsia="ru-RU"/>
        </w:rPr>
        <w:t xml:space="preserve"> в этом направлении, </w:t>
      </w:r>
      <w:r w:rsidR="000403D0" w:rsidRPr="001A7EB4">
        <w:rPr>
          <w:rFonts w:ascii="Times New Roman" w:eastAsia="Calibri" w:hAnsi="Times New Roman" w:cs="Times New Roman"/>
          <w:lang w:eastAsia="ru-RU"/>
        </w:rPr>
        <w:t xml:space="preserve"> стремимся к выполнению плана, </w:t>
      </w:r>
      <w:r w:rsidR="001C3D07" w:rsidRPr="001A7EB4">
        <w:rPr>
          <w:rFonts w:ascii="Times New Roman" w:eastAsia="Calibri" w:hAnsi="Times New Roman" w:cs="Times New Roman"/>
          <w:lang w:eastAsia="ru-RU"/>
        </w:rPr>
        <w:t>план за январь и февраль</w:t>
      </w:r>
      <w:r w:rsidR="00E07888" w:rsidRPr="001A7EB4">
        <w:rPr>
          <w:rFonts w:ascii="Times New Roman" w:eastAsia="Calibri" w:hAnsi="Times New Roman" w:cs="Times New Roman"/>
          <w:lang w:eastAsia="ru-RU"/>
        </w:rPr>
        <w:t xml:space="preserve"> 2025 года выполнен,</w:t>
      </w:r>
      <w:r w:rsidR="001C3D07" w:rsidRPr="001A7EB4">
        <w:rPr>
          <w:rFonts w:ascii="Times New Roman" w:eastAsia="Calibri" w:hAnsi="Times New Roman" w:cs="Times New Roman"/>
          <w:lang w:eastAsia="ru-RU"/>
        </w:rPr>
        <w:t xml:space="preserve"> </w:t>
      </w:r>
      <w:r w:rsidR="000403D0" w:rsidRPr="001A7EB4">
        <w:rPr>
          <w:rFonts w:ascii="Times New Roman" w:eastAsia="Calibri" w:hAnsi="Times New Roman" w:cs="Times New Roman"/>
          <w:lang w:eastAsia="ru-RU"/>
        </w:rPr>
        <w:t xml:space="preserve">но </w:t>
      </w:r>
      <w:r w:rsidR="001C3D07" w:rsidRPr="001A7EB4">
        <w:rPr>
          <w:rFonts w:ascii="Times New Roman" w:eastAsia="Calibri" w:hAnsi="Times New Roman" w:cs="Times New Roman"/>
          <w:lang w:eastAsia="ru-RU"/>
        </w:rPr>
        <w:t xml:space="preserve">сталкиваемся с трудностями, так как </w:t>
      </w:r>
      <w:r w:rsidR="000403D0" w:rsidRPr="001A7EB4">
        <w:rPr>
          <w:rFonts w:ascii="Times New Roman" w:eastAsia="Calibri" w:hAnsi="Times New Roman" w:cs="Times New Roman"/>
          <w:lang w:eastAsia="ru-RU"/>
        </w:rPr>
        <w:t>многие граждане проживающие на территории поселения не планируют оформлять свои объекты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1C3D07" w:rsidRPr="001A7EB4">
        <w:rPr>
          <w:rFonts w:ascii="Times New Roman" w:eastAsia="Calibri" w:hAnsi="Times New Roman" w:cs="Times New Roman"/>
          <w:lang w:eastAsia="ru-RU"/>
        </w:rPr>
        <w:t>(жилые дома, квартиры)</w:t>
      </w:r>
      <w:r w:rsidR="000403D0" w:rsidRPr="001A7EB4">
        <w:rPr>
          <w:rFonts w:ascii="Times New Roman" w:eastAsia="Calibri" w:hAnsi="Times New Roman" w:cs="Times New Roman"/>
          <w:lang w:eastAsia="ru-RU"/>
        </w:rPr>
        <w:t xml:space="preserve"> в виду того, что </w:t>
      </w:r>
      <w:r w:rsidR="00092B76" w:rsidRPr="001A7EB4">
        <w:rPr>
          <w:rFonts w:ascii="Times New Roman" w:eastAsia="Calibri" w:hAnsi="Times New Roman" w:cs="Times New Roman"/>
          <w:lang w:eastAsia="ru-RU"/>
        </w:rPr>
        <w:t xml:space="preserve">это достаточно пожилые граждане, которые не имеют ни финансовой и физической возможности </w:t>
      </w:r>
      <w:r w:rsidR="001C3D07" w:rsidRPr="001A7EB4">
        <w:rPr>
          <w:rFonts w:ascii="Times New Roman" w:eastAsia="Calibri" w:hAnsi="Times New Roman" w:cs="Times New Roman"/>
          <w:lang w:eastAsia="ru-RU"/>
        </w:rPr>
        <w:t xml:space="preserve">оформить документы на свои дома, </w:t>
      </w:r>
      <w:r>
        <w:rPr>
          <w:rFonts w:ascii="Times New Roman" w:eastAsia="Calibri" w:hAnsi="Times New Roman" w:cs="Times New Roman"/>
          <w:lang w:eastAsia="ru-RU"/>
        </w:rPr>
        <w:t xml:space="preserve">еще </w:t>
      </w:r>
      <w:r w:rsidR="00092B76" w:rsidRPr="001A7EB4">
        <w:rPr>
          <w:rFonts w:ascii="Times New Roman" w:eastAsia="Calibri" w:hAnsi="Times New Roman" w:cs="Times New Roman"/>
          <w:lang w:eastAsia="ru-RU"/>
        </w:rPr>
        <w:t xml:space="preserve">те, кто проживает в достаточно ветхом жилье, и </w:t>
      </w:r>
      <w:r w:rsidR="001C3D07" w:rsidRPr="001A7EB4">
        <w:rPr>
          <w:rFonts w:ascii="Times New Roman" w:eastAsia="Calibri" w:hAnsi="Times New Roman" w:cs="Times New Roman"/>
          <w:lang w:eastAsia="ru-RU"/>
        </w:rPr>
        <w:t xml:space="preserve">те, кто проживает в квартирах и </w:t>
      </w:r>
      <w:r w:rsidR="00E07888" w:rsidRPr="001A7EB4">
        <w:rPr>
          <w:rFonts w:ascii="Times New Roman" w:eastAsia="Calibri" w:hAnsi="Times New Roman" w:cs="Times New Roman"/>
          <w:lang w:eastAsia="ru-RU"/>
        </w:rPr>
        <w:t xml:space="preserve">на </w:t>
      </w:r>
      <w:r w:rsidR="001C3D07" w:rsidRPr="001A7EB4">
        <w:rPr>
          <w:rFonts w:ascii="Times New Roman" w:eastAsia="Calibri" w:hAnsi="Times New Roman" w:cs="Times New Roman"/>
          <w:lang w:eastAsia="ru-RU"/>
        </w:rPr>
        <w:t xml:space="preserve">них </w:t>
      </w:r>
      <w:r>
        <w:rPr>
          <w:rFonts w:ascii="Times New Roman" w:eastAsia="Calibri" w:hAnsi="Times New Roman" w:cs="Times New Roman"/>
          <w:lang w:eastAsia="ru-RU"/>
        </w:rPr>
        <w:t xml:space="preserve">у граждан </w:t>
      </w:r>
      <w:r w:rsidR="001C3D07" w:rsidRPr="001A7EB4">
        <w:rPr>
          <w:rFonts w:ascii="Times New Roman" w:eastAsia="Calibri" w:hAnsi="Times New Roman" w:cs="Times New Roman"/>
          <w:lang w:eastAsia="ru-RU"/>
        </w:rPr>
        <w:t>нет никаких вообще правоустанавливающих документов.</w:t>
      </w:r>
      <w:r w:rsidR="00092B76" w:rsidRPr="001A7EB4">
        <w:rPr>
          <w:rFonts w:ascii="Times New Roman" w:eastAsia="Calibri" w:hAnsi="Times New Roman" w:cs="Times New Roman"/>
          <w:lang w:eastAsia="ru-RU"/>
        </w:rPr>
        <w:t xml:space="preserve">    </w:t>
      </w:r>
    </w:p>
    <w:p w:rsidR="00E07888" w:rsidRPr="001A7EB4" w:rsidRDefault="00E07888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  <w:lang w:eastAsia="ru-RU"/>
        </w:rPr>
        <w:t>Но насколько будет возможно, работу по наполнению ГАР продолжим.</w:t>
      </w:r>
      <w:r w:rsidR="008F17F0" w:rsidRPr="001A7EB4">
        <w:rPr>
          <w:rFonts w:ascii="Times New Roman" w:eastAsia="Calibri" w:hAnsi="Times New Roman" w:cs="Times New Roman"/>
          <w:lang w:eastAsia="ru-RU"/>
        </w:rPr>
        <w:t xml:space="preserve">                </w:t>
      </w:r>
    </w:p>
    <w:p w:rsidR="001D7075" w:rsidRPr="00CA5180" w:rsidRDefault="007908B3" w:rsidP="00CA5180">
      <w:pPr>
        <w:jc w:val="center"/>
        <w:rPr>
          <w:rFonts w:ascii="Times New Roman" w:hAnsi="Times New Roman" w:cs="Times New Roman"/>
          <w:b/>
        </w:rPr>
      </w:pPr>
      <w:r w:rsidRPr="00CA5180">
        <w:rPr>
          <w:rFonts w:ascii="Times New Roman" w:hAnsi="Times New Roman" w:cs="Times New Roman"/>
          <w:b/>
        </w:rPr>
        <w:t>5</w:t>
      </w:r>
      <w:r w:rsidR="001D7075" w:rsidRPr="00CA5180">
        <w:rPr>
          <w:rFonts w:ascii="Times New Roman" w:hAnsi="Times New Roman" w:cs="Times New Roman"/>
          <w:b/>
        </w:rPr>
        <w:t xml:space="preserve">. О </w:t>
      </w:r>
      <w:r w:rsidRPr="00CA5180">
        <w:rPr>
          <w:rFonts w:ascii="Times New Roman" w:hAnsi="Times New Roman" w:cs="Times New Roman"/>
          <w:b/>
        </w:rPr>
        <w:t xml:space="preserve">проведенных </w:t>
      </w:r>
      <w:r w:rsidR="001D7075" w:rsidRPr="00CA5180">
        <w:rPr>
          <w:rFonts w:ascii="Times New Roman" w:hAnsi="Times New Roman" w:cs="Times New Roman"/>
          <w:b/>
        </w:rPr>
        <w:t>мероприятиях по увеличению поступления в бюджет сельского поселения доходов от оказания платных услуг:</w:t>
      </w:r>
    </w:p>
    <w:p w:rsidR="007908B3" w:rsidRPr="001A7EB4" w:rsidRDefault="001D7075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     </w:t>
      </w:r>
      <w:r w:rsidR="007908B3" w:rsidRPr="001A7EB4">
        <w:rPr>
          <w:rFonts w:ascii="Times New Roman" w:hAnsi="Times New Roman" w:cs="Times New Roman"/>
        </w:rPr>
        <w:t xml:space="preserve">     </w:t>
      </w:r>
      <w:r w:rsidR="0076577B" w:rsidRPr="001A7EB4">
        <w:rPr>
          <w:rFonts w:ascii="Times New Roman" w:hAnsi="Times New Roman" w:cs="Times New Roman"/>
        </w:rPr>
        <w:t xml:space="preserve">В </w:t>
      </w:r>
      <w:r w:rsidR="007908B3" w:rsidRPr="001A7EB4">
        <w:rPr>
          <w:rFonts w:ascii="Times New Roman" w:hAnsi="Times New Roman" w:cs="Times New Roman"/>
        </w:rPr>
        <w:t>2025</w:t>
      </w:r>
      <w:r w:rsidR="0076577B" w:rsidRPr="001A7EB4">
        <w:rPr>
          <w:rFonts w:ascii="Times New Roman" w:hAnsi="Times New Roman" w:cs="Times New Roman"/>
        </w:rPr>
        <w:t xml:space="preserve"> году план дохода от платных услуг </w:t>
      </w:r>
      <w:r w:rsidR="007908B3" w:rsidRPr="001A7EB4">
        <w:rPr>
          <w:rFonts w:ascii="Times New Roman" w:hAnsi="Times New Roman" w:cs="Times New Roman"/>
        </w:rPr>
        <w:t>составляет</w:t>
      </w:r>
      <w:r w:rsidR="005C7594" w:rsidRPr="001A7EB4">
        <w:rPr>
          <w:rFonts w:ascii="Times New Roman" w:hAnsi="Times New Roman" w:cs="Times New Roman"/>
        </w:rPr>
        <w:t xml:space="preserve"> </w:t>
      </w:r>
      <w:r w:rsidR="00F347BA" w:rsidRPr="001A7EB4">
        <w:rPr>
          <w:rFonts w:ascii="Times New Roman" w:hAnsi="Times New Roman" w:cs="Times New Roman"/>
        </w:rPr>
        <w:t>4</w:t>
      </w:r>
      <w:r w:rsidR="007908B3" w:rsidRPr="001A7EB4">
        <w:rPr>
          <w:rFonts w:ascii="Times New Roman" w:hAnsi="Times New Roman" w:cs="Times New Roman"/>
        </w:rPr>
        <w:t>1</w:t>
      </w:r>
      <w:r w:rsidR="005C7594" w:rsidRPr="001A7EB4">
        <w:rPr>
          <w:rFonts w:ascii="Times New Roman" w:hAnsi="Times New Roman" w:cs="Times New Roman"/>
        </w:rPr>
        <w:t>,00 тыс. рублей</w:t>
      </w:r>
      <w:r w:rsidR="007908B3" w:rsidRPr="001A7EB4">
        <w:rPr>
          <w:rFonts w:ascii="Times New Roman" w:hAnsi="Times New Roman" w:cs="Times New Roman"/>
        </w:rPr>
        <w:t>, на</w:t>
      </w:r>
      <w:r w:rsidR="0076577B" w:rsidRPr="001A7EB4">
        <w:rPr>
          <w:rFonts w:ascii="Times New Roman" w:hAnsi="Times New Roman" w:cs="Times New Roman"/>
        </w:rPr>
        <w:t xml:space="preserve"> </w:t>
      </w:r>
      <w:r w:rsidR="007908B3" w:rsidRPr="001A7EB4">
        <w:rPr>
          <w:rFonts w:ascii="Times New Roman" w:hAnsi="Times New Roman" w:cs="Times New Roman"/>
        </w:rPr>
        <w:t>01.03.2025 год</w:t>
      </w:r>
      <w:r w:rsidR="008F17F0" w:rsidRPr="001A7EB4">
        <w:rPr>
          <w:rFonts w:ascii="Times New Roman" w:hAnsi="Times New Roman" w:cs="Times New Roman"/>
        </w:rPr>
        <w:t xml:space="preserve">а, поступлений в бюджет не было, в связи с тем, что учреждение культуры </w:t>
      </w:r>
      <w:r w:rsidR="00836AD4" w:rsidRPr="001A7EB4">
        <w:rPr>
          <w:rFonts w:ascii="Times New Roman" w:hAnsi="Times New Roman" w:cs="Times New Roman"/>
        </w:rPr>
        <w:t>планирует</w:t>
      </w:r>
      <w:r w:rsidR="008F17F0" w:rsidRPr="001A7EB4">
        <w:rPr>
          <w:rFonts w:ascii="Times New Roman" w:hAnsi="Times New Roman" w:cs="Times New Roman"/>
        </w:rPr>
        <w:t xml:space="preserve"> произвести оплату в конце марта</w:t>
      </w:r>
      <w:r w:rsidR="00836AD4" w:rsidRPr="001A7EB4">
        <w:rPr>
          <w:rFonts w:ascii="Times New Roman" w:hAnsi="Times New Roman" w:cs="Times New Roman"/>
        </w:rPr>
        <w:t>.</w:t>
      </w:r>
    </w:p>
    <w:p w:rsidR="007818F5" w:rsidRPr="001A7EB4" w:rsidRDefault="00836AD4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>З</w:t>
      </w:r>
      <w:r w:rsidR="007818F5" w:rsidRPr="001A7EB4">
        <w:rPr>
          <w:rFonts w:ascii="Times New Roman" w:hAnsi="Times New Roman" w:cs="Times New Roman"/>
        </w:rPr>
        <w:t>апланированная сумма в 12 000 тысяч рублей будет внесена в бюджет поселения.</w:t>
      </w:r>
    </w:p>
    <w:p w:rsidR="00922401" w:rsidRPr="00CA5180" w:rsidRDefault="007908B3" w:rsidP="00CA5180">
      <w:pPr>
        <w:jc w:val="center"/>
        <w:rPr>
          <w:rFonts w:ascii="Times New Roman" w:hAnsi="Times New Roman" w:cs="Times New Roman"/>
          <w:b/>
        </w:rPr>
      </w:pPr>
      <w:r w:rsidRPr="00CA5180">
        <w:rPr>
          <w:rFonts w:ascii="Times New Roman" w:hAnsi="Times New Roman" w:cs="Times New Roman"/>
          <w:b/>
        </w:rPr>
        <w:t>6</w:t>
      </w:r>
      <w:r w:rsidR="00922401" w:rsidRPr="00CA5180">
        <w:rPr>
          <w:rFonts w:ascii="Times New Roman" w:hAnsi="Times New Roman" w:cs="Times New Roman"/>
          <w:b/>
        </w:rPr>
        <w:t>. О заключении соглашений о социально-экономическом сотрудничестве:</w:t>
      </w:r>
    </w:p>
    <w:p w:rsidR="003B6D54" w:rsidRPr="00CA5180" w:rsidRDefault="00D06739" w:rsidP="001A7EB4">
      <w:pPr>
        <w:rPr>
          <w:rFonts w:ascii="Times New Roman" w:hAnsi="Times New Roman" w:cs="Times New Roman"/>
        </w:rPr>
      </w:pPr>
      <w:r w:rsidRPr="00CA5180">
        <w:rPr>
          <w:rFonts w:ascii="Times New Roman" w:hAnsi="Times New Roman" w:cs="Times New Roman"/>
        </w:rPr>
        <w:t xml:space="preserve">    </w:t>
      </w:r>
      <w:r w:rsidR="007818F5" w:rsidRPr="00CA5180">
        <w:rPr>
          <w:rFonts w:ascii="Times New Roman" w:hAnsi="Times New Roman" w:cs="Times New Roman"/>
        </w:rPr>
        <w:t xml:space="preserve">В </w:t>
      </w:r>
      <w:r w:rsidR="003B6D54" w:rsidRPr="00CA5180">
        <w:rPr>
          <w:rFonts w:ascii="Times New Roman" w:hAnsi="Times New Roman" w:cs="Times New Roman"/>
        </w:rPr>
        <w:t>2024 году</w:t>
      </w:r>
      <w:r w:rsidR="007818F5" w:rsidRPr="00CA5180">
        <w:rPr>
          <w:rFonts w:ascii="Times New Roman" w:hAnsi="Times New Roman" w:cs="Times New Roman"/>
        </w:rPr>
        <w:t xml:space="preserve"> </w:t>
      </w:r>
      <w:r w:rsidR="00922401" w:rsidRPr="00CA5180">
        <w:rPr>
          <w:rFonts w:ascii="Times New Roman" w:hAnsi="Times New Roman" w:cs="Times New Roman"/>
        </w:rPr>
        <w:t xml:space="preserve">Администрацией Будаговского сельского поселения </w:t>
      </w:r>
      <w:r w:rsidR="007818F5" w:rsidRPr="00CA5180">
        <w:rPr>
          <w:rFonts w:ascii="Times New Roman" w:hAnsi="Times New Roman" w:cs="Times New Roman"/>
        </w:rPr>
        <w:t>начата работа по заключению новых соглашений</w:t>
      </w:r>
      <w:r w:rsidR="00922401" w:rsidRPr="00CA5180">
        <w:rPr>
          <w:rFonts w:ascii="Times New Roman" w:hAnsi="Times New Roman" w:cs="Times New Roman"/>
        </w:rPr>
        <w:t xml:space="preserve"> о социально-экономическом сотрудничестве с КФХ</w:t>
      </w:r>
      <w:r w:rsidR="007818F5" w:rsidRPr="00CA5180">
        <w:rPr>
          <w:rFonts w:ascii="Times New Roman" w:hAnsi="Times New Roman" w:cs="Times New Roman"/>
        </w:rPr>
        <w:t xml:space="preserve"> и ИП действующими</w:t>
      </w:r>
      <w:r w:rsidR="003B6D54" w:rsidRPr="00CA5180">
        <w:rPr>
          <w:rFonts w:ascii="Times New Roman" w:hAnsi="Times New Roman" w:cs="Times New Roman"/>
        </w:rPr>
        <w:t xml:space="preserve"> на территории поселения.</w:t>
      </w:r>
    </w:p>
    <w:p w:rsidR="000B3FFF" w:rsidRPr="00CA5180" w:rsidRDefault="003B6D54" w:rsidP="001A7EB4">
      <w:pPr>
        <w:rPr>
          <w:rFonts w:ascii="Times New Roman" w:hAnsi="Times New Roman" w:cs="Times New Roman"/>
        </w:rPr>
      </w:pPr>
      <w:r w:rsidRPr="00CA5180">
        <w:rPr>
          <w:rFonts w:ascii="Times New Roman" w:hAnsi="Times New Roman" w:cs="Times New Roman"/>
        </w:rPr>
        <w:t xml:space="preserve">Так в ноябре </w:t>
      </w:r>
      <w:r w:rsidR="000B3FFF" w:rsidRPr="00CA5180">
        <w:rPr>
          <w:rFonts w:ascii="Times New Roman" w:hAnsi="Times New Roman" w:cs="Times New Roman"/>
        </w:rPr>
        <w:t xml:space="preserve">2024 года </w:t>
      </w:r>
      <w:r w:rsidRPr="00CA5180">
        <w:rPr>
          <w:rFonts w:ascii="Times New Roman" w:hAnsi="Times New Roman" w:cs="Times New Roman"/>
        </w:rPr>
        <w:t xml:space="preserve">заключено соглашение с КФХ Тюков </w:t>
      </w:r>
      <w:proofErr w:type="gramStart"/>
      <w:r w:rsidRPr="00CA5180">
        <w:rPr>
          <w:rFonts w:ascii="Times New Roman" w:hAnsi="Times New Roman" w:cs="Times New Roman"/>
        </w:rPr>
        <w:t>Ю.Ю..</w:t>
      </w:r>
      <w:proofErr w:type="gramEnd"/>
      <w:r w:rsidR="000B3FFF" w:rsidRPr="00CA5180">
        <w:rPr>
          <w:rFonts w:ascii="Times New Roman" w:hAnsi="Times New Roman" w:cs="Times New Roman"/>
        </w:rPr>
        <w:t xml:space="preserve">   </w:t>
      </w:r>
    </w:p>
    <w:p w:rsidR="000B3FFF" w:rsidRPr="00CA5180" w:rsidRDefault="000B3FFF" w:rsidP="001A7EB4">
      <w:pPr>
        <w:rPr>
          <w:rFonts w:ascii="Times New Roman" w:hAnsi="Times New Roman" w:cs="Times New Roman"/>
        </w:rPr>
      </w:pPr>
      <w:r w:rsidRPr="00CA5180">
        <w:rPr>
          <w:rFonts w:ascii="Times New Roman" w:hAnsi="Times New Roman" w:cs="Times New Roman"/>
        </w:rPr>
        <w:t xml:space="preserve">По этому соглашению в бюджет поселения от КФХ Тюков Ю.Ю. было перечислено 113,06 тыс. рублей (Данные средства были потрачены на оплату электроэнергии). </w:t>
      </w:r>
    </w:p>
    <w:p w:rsidR="00922401" w:rsidRPr="00CA5180" w:rsidRDefault="003B6D54" w:rsidP="001A7EB4">
      <w:pPr>
        <w:rPr>
          <w:rFonts w:ascii="Times New Roman" w:hAnsi="Times New Roman" w:cs="Times New Roman"/>
        </w:rPr>
      </w:pPr>
      <w:r w:rsidRPr="00CA5180">
        <w:rPr>
          <w:rFonts w:ascii="Times New Roman" w:hAnsi="Times New Roman" w:cs="Times New Roman"/>
        </w:rPr>
        <w:t xml:space="preserve">В январе </w:t>
      </w:r>
      <w:r w:rsidR="000B3FFF" w:rsidRPr="00CA5180">
        <w:rPr>
          <w:rFonts w:ascii="Times New Roman" w:hAnsi="Times New Roman" w:cs="Times New Roman"/>
        </w:rPr>
        <w:t xml:space="preserve">2025 года </w:t>
      </w:r>
      <w:r w:rsidRPr="00CA5180">
        <w:rPr>
          <w:rFonts w:ascii="Times New Roman" w:hAnsi="Times New Roman" w:cs="Times New Roman"/>
        </w:rPr>
        <w:t xml:space="preserve">заключены соглашения с </w:t>
      </w:r>
      <w:r w:rsidR="00922401" w:rsidRPr="00CA5180">
        <w:rPr>
          <w:rFonts w:ascii="Times New Roman" w:hAnsi="Times New Roman" w:cs="Times New Roman"/>
        </w:rPr>
        <w:t xml:space="preserve">КФХ </w:t>
      </w:r>
      <w:r w:rsidR="007818F5" w:rsidRPr="00CA5180">
        <w:rPr>
          <w:rFonts w:ascii="Times New Roman" w:hAnsi="Times New Roman" w:cs="Times New Roman"/>
        </w:rPr>
        <w:t>Шевцов А.М., И/П Кириенко И.В., КФХ Тюков В.Ю</w:t>
      </w:r>
      <w:r w:rsidR="00F20825" w:rsidRPr="00CA5180">
        <w:rPr>
          <w:rFonts w:ascii="Times New Roman" w:hAnsi="Times New Roman" w:cs="Times New Roman"/>
        </w:rPr>
        <w:t xml:space="preserve">., И/П Валиева А.В., И/П Кокин </w:t>
      </w:r>
      <w:proofErr w:type="gramStart"/>
      <w:r w:rsidR="007818F5" w:rsidRPr="00CA5180">
        <w:rPr>
          <w:rFonts w:ascii="Times New Roman" w:hAnsi="Times New Roman" w:cs="Times New Roman"/>
        </w:rPr>
        <w:t>Д.В..</w:t>
      </w:r>
      <w:proofErr w:type="gramEnd"/>
      <w:r w:rsidR="007818F5" w:rsidRPr="00CA5180">
        <w:rPr>
          <w:rFonts w:ascii="Times New Roman" w:hAnsi="Times New Roman" w:cs="Times New Roman"/>
        </w:rPr>
        <w:t xml:space="preserve"> </w:t>
      </w:r>
    </w:p>
    <w:p w:rsidR="00D06739" w:rsidRPr="00CA5180" w:rsidRDefault="00922401" w:rsidP="001A7EB4">
      <w:pPr>
        <w:rPr>
          <w:rFonts w:ascii="Times New Roman" w:hAnsi="Times New Roman" w:cs="Times New Roman"/>
        </w:rPr>
      </w:pPr>
      <w:r w:rsidRPr="00CA5180">
        <w:rPr>
          <w:rFonts w:ascii="Times New Roman" w:hAnsi="Times New Roman" w:cs="Times New Roman"/>
        </w:rPr>
        <w:t xml:space="preserve"> </w:t>
      </w:r>
      <w:r w:rsidR="000B3FFF" w:rsidRPr="00CA5180">
        <w:rPr>
          <w:rFonts w:ascii="Times New Roman" w:hAnsi="Times New Roman" w:cs="Times New Roman"/>
        </w:rPr>
        <w:t xml:space="preserve">     Теперь </w:t>
      </w:r>
      <w:r w:rsidRPr="00CA5180">
        <w:rPr>
          <w:rFonts w:ascii="Times New Roman" w:hAnsi="Times New Roman" w:cs="Times New Roman"/>
        </w:rPr>
        <w:t xml:space="preserve">ежеквартально </w:t>
      </w:r>
      <w:r w:rsidR="007818F5" w:rsidRPr="00CA5180">
        <w:rPr>
          <w:rFonts w:ascii="Times New Roman" w:hAnsi="Times New Roman" w:cs="Times New Roman"/>
        </w:rPr>
        <w:t>руководители</w:t>
      </w:r>
      <w:r w:rsidRPr="00CA5180">
        <w:rPr>
          <w:rFonts w:ascii="Times New Roman" w:hAnsi="Times New Roman" w:cs="Times New Roman"/>
        </w:rPr>
        <w:t xml:space="preserve"> </w:t>
      </w:r>
      <w:r w:rsidR="000B3FFF" w:rsidRPr="00CA5180">
        <w:rPr>
          <w:rFonts w:ascii="Times New Roman" w:hAnsi="Times New Roman" w:cs="Times New Roman"/>
        </w:rPr>
        <w:t xml:space="preserve">будут </w:t>
      </w:r>
      <w:r w:rsidRPr="00CA5180">
        <w:rPr>
          <w:rFonts w:ascii="Times New Roman" w:hAnsi="Times New Roman" w:cs="Times New Roman"/>
        </w:rPr>
        <w:t>пода</w:t>
      </w:r>
      <w:r w:rsidR="000B3FFF" w:rsidRPr="00CA5180">
        <w:rPr>
          <w:rFonts w:ascii="Times New Roman" w:hAnsi="Times New Roman" w:cs="Times New Roman"/>
        </w:rPr>
        <w:t>вать</w:t>
      </w:r>
      <w:r w:rsidRPr="00CA5180">
        <w:rPr>
          <w:rFonts w:ascii="Times New Roman" w:hAnsi="Times New Roman" w:cs="Times New Roman"/>
        </w:rPr>
        <w:t xml:space="preserve"> сведения </w:t>
      </w:r>
      <w:r w:rsidR="00D06739" w:rsidRPr="00CA5180">
        <w:rPr>
          <w:rFonts w:ascii="Times New Roman" w:hAnsi="Times New Roman" w:cs="Times New Roman"/>
        </w:rPr>
        <w:t>о исполнени</w:t>
      </w:r>
      <w:r w:rsidR="000B3FFF" w:rsidRPr="00CA5180">
        <w:rPr>
          <w:rFonts w:ascii="Times New Roman" w:hAnsi="Times New Roman" w:cs="Times New Roman"/>
        </w:rPr>
        <w:t>и</w:t>
      </w:r>
      <w:r w:rsidRPr="00CA5180">
        <w:rPr>
          <w:rFonts w:ascii="Times New Roman" w:hAnsi="Times New Roman" w:cs="Times New Roman"/>
        </w:rPr>
        <w:t xml:space="preserve"> заключенных соглашений, м</w:t>
      </w:r>
      <w:r w:rsidR="00CA5180">
        <w:rPr>
          <w:rFonts w:ascii="Times New Roman" w:hAnsi="Times New Roman" w:cs="Times New Roman"/>
        </w:rPr>
        <w:t>ы в свою очередь сведения подадим</w:t>
      </w:r>
      <w:r w:rsidRPr="00CA5180">
        <w:rPr>
          <w:rFonts w:ascii="Times New Roman" w:hAnsi="Times New Roman" w:cs="Times New Roman"/>
        </w:rPr>
        <w:t xml:space="preserve"> в комитет по экономике Тулунского муниципального района. </w:t>
      </w:r>
    </w:p>
    <w:p w:rsidR="00CA5180" w:rsidRDefault="00D06739" w:rsidP="001A7EB4">
      <w:pPr>
        <w:rPr>
          <w:rFonts w:ascii="Times New Roman" w:hAnsi="Times New Roman" w:cs="Times New Roman"/>
        </w:rPr>
      </w:pPr>
      <w:r w:rsidRPr="001A7EB4">
        <w:rPr>
          <w:rFonts w:ascii="Times New Roman" w:hAnsi="Times New Roman" w:cs="Times New Roman"/>
        </w:rPr>
        <w:t xml:space="preserve">      </w:t>
      </w:r>
    </w:p>
    <w:p w:rsidR="00D06739" w:rsidRPr="001A7EB4" w:rsidRDefault="00CA5180" w:rsidP="001A7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D06739" w:rsidRPr="001A7EB4">
        <w:rPr>
          <w:rFonts w:ascii="Times New Roman" w:hAnsi="Times New Roman" w:cs="Times New Roman"/>
        </w:rPr>
        <w:t xml:space="preserve"> В этом году многие из перечисленных КФХ и ИП уже оказали материальную помощь Администрации Будаговского сельского поселения (денежные средства направлены на проведение «Масленицы»</w:t>
      </w:r>
      <w:r w:rsidR="00BE67DD" w:rsidRPr="001A7EB4">
        <w:rPr>
          <w:rFonts w:ascii="Times New Roman" w:hAnsi="Times New Roman" w:cs="Times New Roman"/>
        </w:rPr>
        <w:t>, приобретение сладких подарков при вручении памятных медалей труженикам тыла, оплату за заказ баннеров в 80-летию ПОБЕДЫ).</w:t>
      </w:r>
      <w:r>
        <w:rPr>
          <w:rFonts w:ascii="Times New Roman" w:hAnsi="Times New Roman" w:cs="Times New Roman"/>
        </w:rPr>
        <w:t xml:space="preserve"> Их финансовая помощь будет включена </w:t>
      </w:r>
      <w:r w:rsidR="002C5552">
        <w:rPr>
          <w:rFonts w:ascii="Times New Roman" w:hAnsi="Times New Roman" w:cs="Times New Roman"/>
        </w:rPr>
        <w:t>в отчет</w:t>
      </w:r>
      <w:r>
        <w:rPr>
          <w:rFonts w:ascii="Times New Roman" w:hAnsi="Times New Roman" w:cs="Times New Roman"/>
        </w:rPr>
        <w:t xml:space="preserve"> за 1 квартал.</w:t>
      </w:r>
    </w:p>
    <w:p w:rsidR="00FE7A4E" w:rsidRPr="002C5552" w:rsidRDefault="002C5552" w:rsidP="002C5552">
      <w:pPr>
        <w:widowControl w:val="0"/>
        <w:spacing w:before="240" w:after="902" w:line="3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Будаговского </w:t>
      </w:r>
      <w:r w:rsidR="00FE7A4E" w:rsidRPr="002C55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016E34" w:rsidRPr="002C5552">
        <w:rPr>
          <w:rFonts w:ascii="Times New Roman" w:hAnsi="Times New Roman" w:cs="Times New Roman"/>
          <w:sz w:val="24"/>
          <w:szCs w:val="24"/>
        </w:rPr>
        <w:t>Т.Ю.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E34" w:rsidRPr="002C5552">
        <w:rPr>
          <w:rFonts w:ascii="Times New Roman" w:hAnsi="Times New Roman" w:cs="Times New Roman"/>
          <w:sz w:val="24"/>
          <w:szCs w:val="24"/>
        </w:rPr>
        <w:t>Кириенко</w:t>
      </w:r>
    </w:p>
    <w:p w:rsidR="00922401" w:rsidRPr="00E07888" w:rsidRDefault="00922401" w:rsidP="00D048D0">
      <w:pPr>
        <w:pStyle w:val="a3"/>
        <w:widowControl w:val="0"/>
        <w:spacing w:after="902" w:line="310" w:lineRule="exact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1A0CF7" w:rsidRPr="00E07888" w:rsidRDefault="001A0CF7" w:rsidP="00D048D0">
      <w:pPr>
        <w:pStyle w:val="a4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1A0CF7" w:rsidRPr="00E07888" w:rsidRDefault="001A0CF7" w:rsidP="00D048D0">
      <w:pPr>
        <w:pStyle w:val="a4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30653C" w:rsidRPr="00E07888" w:rsidRDefault="0030653C" w:rsidP="00D048D0">
      <w:pPr>
        <w:ind w:left="-851" w:firstLine="851"/>
        <w:rPr>
          <w:sz w:val="24"/>
          <w:szCs w:val="24"/>
        </w:rPr>
      </w:pPr>
    </w:p>
    <w:sectPr w:rsidR="0030653C" w:rsidRPr="00E07888" w:rsidSect="001A7EB4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A3B"/>
    <w:multiLevelType w:val="hybridMultilevel"/>
    <w:tmpl w:val="FE36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1555"/>
    <w:multiLevelType w:val="hybridMultilevel"/>
    <w:tmpl w:val="EC70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86B67"/>
    <w:multiLevelType w:val="multilevel"/>
    <w:tmpl w:val="BBE49520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4"/>
    <w:rsid w:val="00016E34"/>
    <w:rsid w:val="0003277A"/>
    <w:rsid w:val="000403D0"/>
    <w:rsid w:val="00092B76"/>
    <w:rsid w:val="000B3FFF"/>
    <w:rsid w:val="000E449A"/>
    <w:rsid w:val="001421A7"/>
    <w:rsid w:val="0014548D"/>
    <w:rsid w:val="00147F0D"/>
    <w:rsid w:val="001A0CF7"/>
    <w:rsid w:val="001A7EB4"/>
    <w:rsid w:val="001B37D5"/>
    <w:rsid w:val="001C0607"/>
    <w:rsid w:val="001C3D07"/>
    <w:rsid w:val="001D7075"/>
    <w:rsid w:val="00233B79"/>
    <w:rsid w:val="002C416E"/>
    <w:rsid w:val="002C5552"/>
    <w:rsid w:val="002F632B"/>
    <w:rsid w:val="00302EBE"/>
    <w:rsid w:val="0030653C"/>
    <w:rsid w:val="003B6D54"/>
    <w:rsid w:val="00486F70"/>
    <w:rsid w:val="004C37F9"/>
    <w:rsid w:val="00503008"/>
    <w:rsid w:val="00593145"/>
    <w:rsid w:val="005C7594"/>
    <w:rsid w:val="005E432C"/>
    <w:rsid w:val="00606B3A"/>
    <w:rsid w:val="006273C8"/>
    <w:rsid w:val="00676052"/>
    <w:rsid w:val="00692CD9"/>
    <w:rsid w:val="006B3DDD"/>
    <w:rsid w:val="0076577B"/>
    <w:rsid w:val="007818F5"/>
    <w:rsid w:val="007908B3"/>
    <w:rsid w:val="007D1DA6"/>
    <w:rsid w:val="00836AD4"/>
    <w:rsid w:val="008B4D66"/>
    <w:rsid w:val="008D255E"/>
    <w:rsid w:val="008D30DF"/>
    <w:rsid w:val="008D7494"/>
    <w:rsid w:val="008E09C5"/>
    <w:rsid w:val="008F17F0"/>
    <w:rsid w:val="008F7B7F"/>
    <w:rsid w:val="00922401"/>
    <w:rsid w:val="00980D52"/>
    <w:rsid w:val="009B5F77"/>
    <w:rsid w:val="00A42BA5"/>
    <w:rsid w:val="00B54E46"/>
    <w:rsid w:val="00B62125"/>
    <w:rsid w:val="00BE67DD"/>
    <w:rsid w:val="00BF5084"/>
    <w:rsid w:val="00C4402C"/>
    <w:rsid w:val="00CA5180"/>
    <w:rsid w:val="00CF3979"/>
    <w:rsid w:val="00D048D0"/>
    <w:rsid w:val="00D06739"/>
    <w:rsid w:val="00DD0F06"/>
    <w:rsid w:val="00DF78E3"/>
    <w:rsid w:val="00E07888"/>
    <w:rsid w:val="00E202F7"/>
    <w:rsid w:val="00E3255E"/>
    <w:rsid w:val="00E855D5"/>
    <w:rsid w:val="00F20825"/>
    <w:rsid w:val="00F347BA"/>
    <w:rsid w:val="00F34B1B"/>
    <w:rsid w:val="00F93A2F"/>
    <w:rsid w:val="00FE7A4E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5DA8"/>
  <w15:chartTrackingRefBased/>
  <w15:docId w15:val="{BEFC55A3-D430-4716-A0FF-1D31FF9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D9"/>
    <w:pPr>
      <w:ind w:left="720"/>
      <w:contextualSpacing/>
    </w:pPr>
  </w:style>
  <w:style w:type="paragraph" w:styleId="a4">
    <w:name w:val="No Spacing"/>
    <w:uiPriority w:val="1"/>
    <w:qFormat/>
    <w:rsid w:val="001A0C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15</cp:revision>
  <cp:lastPrinted>2025-03-12T06:04:00Z</cp:lastPrinted>
  <dcterms:created xsi:type="dcterms:W3CDTF">2018-09-10T01:53:00Z</dcterms:created>
  <dcterms:modified xsi:type="dcterms:W3CDTF">2025-03-12T06:05:00Z</dcterms:modified>
</cp:coreProperties>
</file>