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7E" w:rsidRPr="00B3507E" w:rsidRDefault="00B3507E">
      <w:pPr>
        <w:spacing w:after="0" w:line="240" w:lineRule="auto"/>
        <w:ind w:firstLine="709"/>
        <w:jc w:val="both"/>
        <w:rPr>
          <w:rFonts w:ascii="Tinos" w:hAnsi="Tinos" w:cs="Times New Roman"/>
          <w:b/>
          <w:sz w:val="28"/>
          <w:szCs w:val="28"/>
        </w:rPr>
      </w:pPr>
      <w:r w:rsidRPr="00B3507E">
        <w:rPr>
          <w:rFonts w:ascii="Tinos" w:hAnsi="Tinos" w:cs="Times New Roman"/>
          <w:b/>
          <w:sz w:val="28"/>
          <w:szCs w:val="28"/>
        </w:rPr>
        <w:t>Оперативная обстановка с пожарами по состоянию на 17.03.2026</w:t>
      </w:r>
    </w:p>
    <w:p w:rsidR="00B3507E" w:rsidRDefault="00B3507E" w:rsidP="00B3507E">
      <w:pPr>
        <w:spacing w:after="0" w:line="240" w:lineRule="auto"/>
        <w:jc w:val="both"/>
        <w:rPr>
          <w:rFonts w:ascii="Tinos" w:hAnsi="Tinos" w:cs="Times New Roman"/>
          <w:sz w:val="28"/>
          <w:szCs w:val="28"/>
        </w:rPr>
      </w:pPr>
      <w:bookmarkStart w:id="0" w:name="_GoBack"/>
      <w:bookmarkEnd w:id="0"/>
    </w:p>
    <w:p w:rsidR="008450EE" w:rsidRDefault="00B3507E">
      <w:pPr>
        <w:spacing w:after="0" w:line="240" w:lineRule="auto"/>
        <w:ind w:firstLine="709"/>
        <w:jc w:val="both"/>
        <w:rPr>
          <w:rFonts w:ascii="Tinos" w:hAnsi="Tinos" w:cs="Times New Roman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По состоянию на 09 час. 00 мин. 17.03.2026 на территории города Тулуна и Тулунского района зарегистрировано 26 пожаров (за аналогичный период прошлого года — 37), гибели людей на пожарах не допущено, травмирован 1 человек в Тулунском районе.</w:t>
      </w:r>
    </w:p>
    <w:p w:rsidR="008450EE" w:rsidRDefault="00B3507E">
      <w:pPr>
        <w:spacing w:after="0" w:line="240" w:lineRule="auto"/>
        <w:ind w:firstLine="709"/>
        <w:jc w:val="both"/>
        <w:rPr>
          <w:rFonts w:ascii="Tinos" w:hAnsi="Tinos" w:cs="Times New Roman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17</w:t>
      </w:r>
      <w:r>
        <w:rPr>
          <w:rFonts w:ascii="Tinos" w:hAnsi="Tinos" w:cs="Times New Roman"/>
          <w:sz w:val="28"/>
          <w:szCs w:val="28"/>
        </w:rPr>
        <w:t xml:space="preserve">.03.2026 в утренние часы на пульт радиотелефониста 20 ПСЧ 6 ПСО ФПС ГПС ГУ МЧС России по Иркутской области поступило сообщение о пожаре надворной постройки на территории частного домовладения в городе Тулуне. По прибытию первых подразделений горела кровля </w:t>
      </w:r>
      <w:r>
        <w:rPr>
          <w:rFonts w:ascii="Tinos" w:hAnsi="Tinos" w:cs="Times New Roman"/>
          <w:sz w:val="28"/>
          <w:szCs w:val="28"/>
        </w:rPr>
        <w:t xml:space="preserve">надворной постройки на площади. В результате пожара здание повреждено на </w:t>
      </w:r>
      <w:proofErr w:type="gramStart"/>
      <w:r>
        <w:rPr>
          <w:rFonts w:ascii="Tinos" w:hAnsi="Tinos" w:cs="Times New Roman"/>
          <w:sz w:val="28"/>
          <w:szCs w:val="28"/>
        </w:rPr>
        <w:t>площади  40</w:t>
      </w:r>
      <w:proofErr w:type="gramEnd"/>
      <w:r>
        <w:rPr>
          <w:rFonts w:ascii="Tinos" w:hAnsi="Tinos" w:cs="Times New Roman"/>
          <w:sz w:val="28"/>
          <w:szCs w:val="28"/>
        </w:rPr>
        <w:t xml:space="preserve"> </w:t>
      </w:r>
      <w:proofErr w:type="spellStart"/>
      <w:r>
        <w:rPr>
          <w:rFonts w:ascii="Tinos" w:hAnsi="Tinos" w:cs="Times New Roman"/>
          <w:sz w:val="28"/>
          <w:szCs w:val="28"/>
        </w:rPr>
        <w:t>кв.м</w:t>
      </w:r>
      <w:proofErr w:type="spellEnd"/>
      <w:r>
        <w:rPr>
          <w:rFonts w:ascii="Tinos" w:hAnsi="Tinos" w:cs="Times New Roman"/>
          <w:sz w:val="28"/>
          <w:szCs w:val="28"/>
        </w:rPr>
        <w:t>., кроме того от опасных факторов пожара пострадал автомобиль собственника.</w:t>
      </w:r>
    </w:p>
    <w:p w:rsidR="008450EE" w:rsidRDefault="00B3507E">
      <w:pPr>
        <w:spacing w:after="0" w:line="240" w:lineRule="auto"/>
        <w:ind w:firstLine="709"/>
        <w:jc w:val="both"/>
        <w:rPr>
          <w:rFonts w:ascii="Tinos" w:hAnsi="Tinos" w:cs="Times New Roman"/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В ходе проведения дознания сотрудниками отдела надзорной деятельности и профилактической ра</w:t>
      </w:r>
      <w:r>
        <w:rPr>
          <w:rFonts w:ascii="Tinos" w:hAnsi="Tinos" w:cs="Times New Roman"/>
          <w:sz w:val="28"/>
          <w:szCs w:val="28"/>
        </w:rPr>
        <w:t xml:space="preserve">боты по г. Тулуну, Тулунскому и Куйтунскому районам установлено, что наиболее вероятной причиной возникновения пожара является аварийный режим работы электросетей во внутреннем объеме здания. </w:t>
      </w:r>
    </w:p>
    <w:p w:rsidR="008450EE" w:rsidRDefault="00B350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Стоит отметить, что электрооборудованию надворных построек собс</w:t>
      </w:r>
      <w:r>
        <w:rPr>
          <w:rFonts w:ascii="Tinos" w:hAnsi="Tinos" w:cs="Times New Roman"/>
          <w:sz w:val="28"/>
          <w:szCs w:val="28"/>
        </w:rPr>
        <w:t xml:space="preserve">твенниками частных домовладений уделяется </w:t>
      </w:r>
      <w:proofErr w:type="spellStart"/>
      <w:r>
        <w:rPr>
          <w:rFonts w:ascii="Tinos" w:hAnsi="Tinos" w:cs="Times New Roman"/>
          <w:sz w:val="28"/>
          <w:szCs w:val="28"/>
        </w:rPr>
        <w:t>незаслужено</w:t>
      </w:r>
      <w:proofErr w:type="spellEnd"/>
      <w:r>
        <w:rPr>
          <w:rFonts w:ascii="Tinos" w:hAnsi="Tinos" w:cs="Times New Roman"/>
          <w:sz w:val="28"/>
          <w:szCs w:val="28"/>
        </w:rPr>
        <w:t xml:space="preserve"> меньше внимания, несмотря на то что нагрузка на электросети в данных зданиях порой ничуть не меньше чем в жилом доме, а в гаражах, где обслуживаются автомобили, и того больше. С учетом плотной застройки</w:t>
      </w:r>
      <w:r>
        <w:rPr>
          <w:rFonts w:ascii="Tinos" w:hAnsi="Tinos" w:cs="Times New Roman"/>
          <w:sz w:val="28"/>
          <w:szCs w:val="28"/>
        </w:rPr>
        <w:t xml:space="preserve"> в частном жилом секторе всегда существует угроза перехода возникшего пожара на соседние постройки и здания, в том числе жилые дома.</w:t>
      </w:r>
    </w:p>
    <w:p w:rsidR="008450EE" w:rsidRDefault="00B350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 xml:space="preserve">Напоминаем жителям о необходимости своевременно следить </w:t>
      </w:r>
      <w:proofErr w:type="gramStart"/>
      <w:r>
        <w:rPr>
          <w:rFonts w:ascii="Tinos" w:hAnsi="Tinos" w:cs="Times New Roman"/>
          <w:sz w:val="28"/>
          <w:szCs w:val="28"/>
        </w:rPr>
        <w:t>за  исправностью</w:t>
      </w:r>
      <w:proofErr w:type="gramEnd"/>
      <w:r>
        <w:rPr>
          <w:rFonts w:ascii="Tinos" w:hAnsi="Tinos" w:cs="Times New Roman"/>
          <w:sz w:val="28"/>
          <w:szCs w:val="28"/>
        </w:rPr>
        <w:t xml:space="preserve"> электропроводки, не только в жилых домах, но и в н</w:t>
      </w:r>
      <w:r>
        <w:rPr>
          <w:rFonts w:ascii="Tinos" w:hAnsi="Tinos" w:cs="Times New Roman"/>
          <w:sz w:val="28"/>
          <w:szCs w:val="28"/>
        </w:rPr>
        <w:t>адворных постройках. При этом монтаж и ремонт электрооборудования доверять только квалифицированным специалистам.</w:t>
      </w:r>
    </w:p>
    <w:p w:rsidR="008450EE" w:rsidRDefault="00B350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nos" w:hAnsi="Tinos" w:cs="Times New Roman"/>
          <w:sz w:val="28"/>
          <w:szCs w:val="28"/>
        </w:rPr>
        <w:t>Телефоны пожарной охраны 101 или 112.</w:t>
      </w:r>
    </w:p>
    <w:sectPr w:rsidR="008450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EE"/>
    <w:rsid w:val="008450EE"/>
    <w:rsid w:val="00B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862B"/>
  <w15:docId w15:val="{7DFFC795-474B-48B6-8551-8C1567DA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F3C77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1E1A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B071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259</Words>
  <Characters>1479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Элемент</cp:lastModifiedBy>
  <cp:revision>62</cp:revision>
  <dcterms:created xsi:type="dcterms:W3CDTF">2023-04-03T03:38:00Z</dcterms:created>
  <dcterms:modified xsi:type="dcterms:W3CDTF">2026-03-17T05:13:00Z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